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39780" w14:textId="132956D0" w:rsidR="002A51AE" w:rsidRPr="002A51AE" w:rsidRDefault="002A51AE" w:rsidP="002A51AE">
      <w:pPr>
        <w:spacing w:after="0"/>
        <w:rPr>
          <w:b/>
          <w:bCs/>
        </w:rPr>
      </w:pPr>
      <w:r w:rsidRPr="002A51AE">
        <w:rPr>
          <w:b/>
          <w:bCs/>
        </w:rPr>
        <w:t xml:space="preserve">Research Advisory </w:t>
      </w:r>
      <w:r w:rsidR="00DE72FD">
        <w:rPr>
          <w:b/>
          <w:bCs/>
        </w:rPr>
        <w:t>Committee</w:t>
      </w:r>
    </w:p>
    <w:p w14:paraId="6D02F9A8" w14:textId="68F8EC0C" w:rsidR="00F76105" w:rsidRPr="0009013A" w:rsidRDefault="00DE72FD" w:rsidP="002A51AE">
      <w:pPr>
        <w:spacing w:after="0"/>
        <w:rPr>
          <w:b/>
          <w:bCs/>
        </w:rPr>
      </w:pPr>
      <w:r w:rsidRPr="0009013A">
        <w:rPr>
          <w:b/>
          <w:bCs/>
        </w:rPr>
        <w:t>Annual Report 2023-24</w:t>
      </w:r>
    </w:p>
    <w:p w14:paraId="2E7D149E" w14:textId="3A81633B" w:rsidR="00174313" w:rsidRDefault="00174313" w:rsidP="00DE12D7"/>
    <w:p w14:paraId="0044520F" w14:textId="053C5F25" w:rsidR="00340D9C" w:rsidRDefault="00340D9C" w:rsidP="00DE12D7">
      <w:r>
        <w:t>Committee Members:</w:t>
      </w:r>
    </w:p>
    <w:p w14:paraId="781AD41F" w14:textId="5533F8E1" w:rsidR="00340D9C" w:rsidRDefault="00340D9C" w:rsidP="00340D9C">
      <w:pPr>
        <w:spacing w:after="0"/>
        <w:ind w:left="720"/>
        <w:rPr>
          <w:i/>
          <w:iCs/>
        </w:rPr>
      </w:pPr>
      <w:r>
        <w:t xml:space="preserve">Peter Selkin, </w:t>
      </w:r>
      <w:r>
        <w:rPr>
          <w:i/>
          <w:iCs/>
        </w:rPr>
        <w:t>Chair</w:t>
      </w:r>
    </w:p>
    <w:p w14:paraId="2940A3D2" w14:textId="3942DD63" w:rsidR="00340D9C" w:rsidRDefault="00340D9C" w:rsidP="00340D9C">
      <w:pPr>
        <w:spacing w:after="0"/>
        <w:ind w:left="720"/>
      </w:pPr>
      <w:r>
        <w:t>Sarah Alaei</w:t>
      </w:r>
    </w:p>
    <w:p w14:paraId="3B1B2C92" w14:textId="28D2C7AC" w:rsidR="00340D9C" w:rsidRDefault="00340D9C" w:rsidP="00340D9C">
      <w:pPr>
        <w:spacing w:after="0"/>
        <w:ind w:left="720"/>
      </w:pPr>
      <w:r>
        <w:t>Alison Cardinal</w:t>
      </w:r>
    </w:p>
    <w:p w14:paraId="6685EC80" w14:textId="6D2B1508" w:rsidR="00340D9C" w:rsidRDefault="00340D9C" w:rsidP="00340D9C">
      <w:pPr>
        <w:spacing w:after="0"/>
        <w:ind w:left="720"/>
      </w:pPr>
      <w:r>
        <w:t>Sonia De La Cruz</w:t>
      </w:r>
    </w:p>
    <w:p w14:paraId="5BD8EBE2" w14:textId="757A3AB4" w:rsidR="00340D9C" w:rsidRDefault="00340D9C" w:rsidP="00340D9C">
      <w:pPr>
        <w:spacing w:after="0"/>
        <w:ind w:left="720"/>
      </w:pPr>
      <w:r>
        <w:t>Heather Dillon</w:t>
      </w:r>
    </w:p>
    <w:p w14:paraId="59EE6E51" w14:textId="734A2E52" w:rsidR="00340D9C" w:rsidRDefault="00340D9C" w:rsidP="00340D9C">
      <w:pPr>
        <w:spacing w:after="0"/>
        <w:ind w:left="720"/>
      </w:pPr>
      <w:r>
        <w:t xml:space="preserve">Cheryl Greengrove, </w:t>
      </w:r>
      <w:r>
        <w:rPr>
          <w:i/>
          <w:iCs/>
        </w:rPr>
        <w:t>ex officio</w:t>
      </w:r>
    </w:p>
    <w:p w14:paraId="7FDFFE7D" w14:textId="03971BE8" w:rsidR="00340D9C" w:rsidRDefault="000A72DF" w:rsidP="00340D9C">
      <w:pPr>
        <w:spacing w:after="0"/>
        <w:ind w:left="720"/>
        <w:rPr>
          <w:i/>
          <w:iCs/>
        </w:rPr>
      </w:pPr>
      <w:r>
        <w:t>Kelly Dyer</w:t>
      </w:r>
      <w:r w:rsidR="00340D9C">
        <w:t xml:space="preserve">, </w:t>
      </w:r>
      <w:r w:rsidR="00340D9C">
        <w:rPr>
          <w:i/>
          <w:iCs/>
        </w:rPr>
        <w:t>ex officio</w:t>
      </w:r>
    </w:p>
    <w:p w14:paraId="3A093676" w14:textId="4D092EE1" w:rsidR="00340D9C" w:rsidRPr="00340D9C" w:rsidRDefault="00340D9C" w:rsidP="00340D9C">
      <w:pPr>
        <w:spacing w:after="0"/>
        <w:ind w:left="720"/>
      </w:pPr>
      <w:r>
        <w:t xml:space="preserve">Lisa Isozaki, </w:t>
      </w:r>
      <w:r>
        <w:rPr>
          <w:i/>
          <w:iCs/>
        </w:rPr>
        <w:t>ex officio, until November 2023</w:t>
      </w:r>
    </w:p>
    <w:p w14:paraId="112CB5A6" w14:textId="77777777" w:rsidR="00340D9C" w:rsidRPr="00340D9C" w:rsidRDefault="00340D9C" w:rsidP="00340D9C">
      <w:pPr>
        <w:spacing w:after="0"/>
        <w:ind w:left="720"/>
      </w:pPr>
    </w:p>
    <w:p w14:paraId="7D1BF641" w14:textId="77777777" w:rsidR="00ED595C" w:rsidRDefault="007F2672" w:rsidP="00B302F6">
      <w:r>
        <w:t xml:space="preserve">This report summarizes the work done by the Research Advisory Committee (RAC) </w:t>
      </w:r>
      <w:r w:rsidR="00340D9C">
        <w:t xml:space="preserve">over the 2023-24 academic year. </w:t>
      </w:r>
      <w:r w:rsidR="00ED595C">
        <w:t xml:space="preserve">2023-24 was the fifth year since the creation of the RAC. </w:t>
      </w:r>
    </w:p>
    <w:p w14:paraId="374EB29B" w14:textId="36934A53" w:rsidR="007F2672" w:rsidRDefault="00ED595C" w:rsidP="00B302F6">
      <w:r>
        <w:t xml:space="preserve">Unlike previous years, the RAC chose a focus for its efforts this year. Because of synergies with other initiatives on campus, the committee decided to prioritize undergraduate research. This did not mean that we </w:t>
      </w:r>
      <w:r w:rsidR="000B7868">
        <w:t xml:space="preserve">would avoid other issues, but rather that, for the sake of efficiency, we would be more likely to participate in new initiatives if they focused on undergraduate research. Next year, committee members may choose to prioritize a different issue. </w:t>
      </w:r>
    </w:p>
    <w:p w14:paraId="39154792" w14:textId="518EF370" w:rsidR="007F2672" w:rsidRPr="007F2672" w:rsidRDefault="007F2672" w:rsidP="00B302F6">
      <w:pPr>
        <w:rPr>
          <w:b/>
          <w:bCs/>
        </w:rPr>
      </w:pPr>
      <w:r>
        <w:rPr>
          <w:b/>
          <w:bCs/>
        </w:rPr>
        <w:t>Founders Endowment</w:t>
      </w:r>
    </w:p>
    <w:p w14:paraId="23BD0378" w14:textId="57164ACD" w:rsidR="00B302F6" w:rsidRDefault="007F2672" w:rsidP="00B302F6">
      <w:r>
        <w:t>T</w:t>
      </w:r>
      <w:r w:rsidR="00B302F6">
        <w:t>he RAC updated the Founders Endowment awards to support faculty priorities, including release time and collaboration, with the expectation that this would encourage more applications and more significant projects. In a 20</w:t>
      </w:r>
      <w:r w:rsidR="00005C11">
        <w:t>19</w:t>
      </w:r>
      <w:r w:rsidR="00B302F6">
        <w:t xml:space="preserve"> survey, faculty had noted that time was one of the most substantial barriers to research productivity at UW Tacoma. So, in consultation with EVCAA Andy Harris, we increased the maximum grant from $5000 (2023-24) to $10,000 (2024-25), approximately the cost of a course release, to allow awardees to spend more time on research projects. We also moved the award deadline to the first week of the Spring quarter to align the application process with </w:t>
      </w:r>
      <w:r w:rsidR="00EA5D8A">
        <w:t>faculty teaching schedules. We revised the application so that “interdisciplinary” was a positive characteristic of awards rather than a category of awards, and we changed the name of the awards to “</w:t>
      </w:r>
      <w:r w:rsidR="00EA5D8A" w:rsidRPr="00DE72FD">
        <w:t>Founders Endowment Funds for Research, Scholarship, and Creative Works</w:t>
      </w:r>
      <w:r w:rsidR="00EA5D8A">
        <w:t>” to make clear our intention to support work in the arts and humanities in addition to the fields in which scholarly work is usually described as “research”.</w:t>
      </w:r>
    </w:p>
    <w:p w14:paraId="33CDF4C6" w14:textId="73CFA0FC" w:rsidR="00EA5D8A" w:rsidRDefault="00EA5D8A" w:rsidP="00B302F6">
      <w:r>
        <w:t xml:space="preserve">These changes were successful in achieving the effects the RAC wanted: the number of applications nearly doubled, from </w:t>
      </w:r>
      <w:r w:rsidRPr="00EA5D8A">
        <w:t xml:space="preserve">11 (2022-23) to 21 (2023-24) high-quality, potentially transformative proposals </w:t>
      </w:r>
      <w:r>
        <w:t xml:space="preserve">across four categories </w:t>
      </w:r>
      <w:r w:rsidRPr="00EA5D8A">
        <w:t>(8 Social Science, 4 Social Justice, 4 STEM, 5 Humanities)</w:t>
      </w:r>
      <w:r>
        <w:t xml:space="preserve">. The increased </w:t>
      </w:r>
      <w:r w:rsidR="001720FA">
        <w:t xml:space="preserve">dollar </w:t>
      </w:r>
      <w:r>
        <w:t xml:space="preserve">amount of </w:t>
      </w:r>
      <w:r w:rsidR="001720FA">
        <w:t xml:space="preserve">each </w:t>
      </w:r>
      <w:r>
        <w:t>grant meant that initially we expected to fund only four awards</w:t>
      </w:r>
      <w:r w:rsidR="001720FA">
        <w:t xml:space="preserve"> (as opposed to 10 in 2023-24). However, </w:t>
      </w:r>
      <w:r>
        <w:t xml:space="preserve">thanks to additional funding from Academic Affairs, we were able to support seven projects. Three of the awards went to interdisciplinary teams, and most proposed projects were interdisciplinary in some way. In light of our focus on undergraduate research for the year, one </w:t>
      </w:r>
      <w:r w:rsidR="001720FA">
        <w:t xml:space="preserve">project specifically focused on supporting innovative undergraduate capstone projects in Engineering and Urban Studies. </w:t>
      </w:r>
    </w:p>
    <w:p w14:paraId="7F5FD908" w14:textId="05A9D0E7" w:rsidR="00D316B2" w:rsidRDefault="00D316B2" w:rsidP="00B302F6">
      <w:r>
        <w:lastRenderedPageBreak/>
        <w:t>The following projects were awarded Founders Endowment grants this year:</w:t>
      </w:r>
    </w:p>
    <w:p w14:paraId="3EC06F03" w14:textId="5A69B050" w:rsidR="00D316B2" w:rsidRDefault="00D316B2" w:rsidP="00172FC1">
      <w:pPr>
        <w:pStyle w:val="ListParagraph"/>
        <w:numPr>
          <w:ilvl w:val="0"/>
          <w:numId w:val="1"/>
        </w:numPr>
      </w:pPr>
      <w:r>
        <w:t xml:space="preserve">Emma Rose (SIAS) &amp; Maria-Tania Bandes Becerra Weingarden (SIAS): </w:t>
      </w:r>
      <w:r w:rsidRPr="00D316B2">
        <w:rPr>
          <w:i/>
          <w:iCs/>
        </w:rPr>
        <w:t>Performance as Praxis: Teaching storytelling for career connections</w:t>
      </w:r>
      <w:r>
        <w:t>, Humanities</w:t>
      </w:r>
    </w:p>
    <w:p w14:paraId="0FD56F62" w14:textId="60F76E6F" w:rsidR="00D316B2" w:rsidRDefault="00D316B2" w:rsidP="00172FC1">
      <w:pPr>
        <w:pStyle w:val="ListParagraph"/>
        <w:numPr>
          <w:ilvl w:val="0"/>
          <w:numId w:val="1"/>
        </w:numPr>
      </w:pPr>
      <w:r w:rsidRPr="00D316B2">
        <w:t>Cassie Miura (SIAS)</w:t>
      </w:r>
      <w:r>
        <w:t>:</w:t>
      </w:r>
      <w:r w:rsidRPr="00D316B2">
        <w:t xml:space="preserve"> </w:t>
      </w:r>
      <w:proofErr w:type="spellStart"/>
      <w:r w:rsidRPr="00D316B2">
        <w:rPr>
          <w:i/>
          <w:iCs/>
        </w:rPr>
        <w:t>Hajichi</w:t>
      </w:r>
      <w:proofErr w:type="spellEnd"/>
      <w:r w:rsidRPr="00D316B2">
        <w:rPr>
          <w:i/>
          <w:iCs/>
        </w:rPr>
        <w:t xml:space="preserve"> Hand Tattoos as Embodied Rhetoric of Resistance</w:t>
      </w:r>
      <w:r>
        <w:t>, Humanities</w:t>
      </w:r>
    </w:p>
    <w:p w14:paraId="0F547DEE" w14:textId="4742A9C7" w:rsidR="00D316B2" w:rsidRDefault="00D316B2" w:rsidP="00172FC1">
      <w:pPr>
        <w:pStyle w:val="ListParagraph"/>
        <w:numPr>
          <w:ilvl w:val="0"/>
          <w:numId w:val="1"/>
        </w:numPr>
      </w:pPr>
      <w:r w:rsidRPr="00D316B2">
        <w:t>Jingyi Li (SNHL)</w:t>
      </w:r>
      <w:r>
        <w:t>:</w:t>
      </w:r>
      <w:r w:rsidRPr="00D316B2">
        <w:t xml:space="preserve"> </w:t>
      </w:r>
      <w:r w:rsidRPr="00D316B2">
        <w:rPr>
          <w:i/>
          <w:iCs/>
        </w:rPr>
        <w:t>Promoting health equity through cultural adaptation of Alzheimer's Café in Chinese American Communities</w:t>
      </w:r>
      <w:r>
        <w:t>, Social Justice</w:t>
      </w:r>
    </w:p>
    <w:p w14:paraId="637815ED" w14:textId="05E6F3CB" w:rsidR="00D316B2" w:rsidRDefault="00D316B2" w:rsidP="00172FC1">
      <w:pPr>
        <w:pStyle w:val="ListParagraph"/>
        <w:numPr>
          <w:ilvl w:val="0"/>
          <w:numId w:val="1"/>
        </w:numPr>
      </w:pPr>
      <w:r w:rsidRPr="00D316B2">
        <w:t>Alison Cardinal (SIAS)</w:t>
      </w:r>
      <w:r>
        <w:t>:</w:t>
      </w:r>
      <w:r w:rsidRPr="00D316B2">
        <w:t xml:space="preserve"> </w:t>
      </w:r>
      <w:r w:rsidRPr="00D316B2">
        <w:rPr>
          <w:i/>
          <w:iCs/>
        </w:rPr>
        <w:t>Language Justice in Communication Design</w:t>
      </w:r>
      <w:r>
        <w:t>, Social Justice</w:t>
      </w:r>
    </w:p>
    <w:p w14:paraId="08235DC2" w14:textId="5193887C" w:rsidR="00D316B2" w:rsidRDefault="00D316B2" w:rsidP="00172FC1">
      <w:pPr>
        <w:pStyle w:val="ListParagraph"/>
        <w:numPr>
          <w:ilvl w:val="0"/>
          <w:numId w:val="1"/>
        </w:numPr>
      </w:pPr>
      <w:r w:rsidRPr="00D316B2">
        <w:t xml:space="preserve">Bara Safarova </w:t>
      </w:r>
      <w:r>
        <w:t xml:space="preserve">(SUS) </w:t>
      </w:r>
      <w:r w:rsidRPr="00D316B2">
        <w:t>&amp; Nara Almeida (SET)</w:t>
      </w:r>
      <w:r>
        <w:t>:</w:t>
      </w:r>
      <w:r w:rsidRPr="00D316B2">
        <w:t xml:space="preserve"> </w:t>
      </w:r>
      <w:r w:rsidRPr="00D316B2">
        <w:rPr>
          <w:i/>
          <w:iCs/>
        </w:rPr>
        <w:t>Community engaged civil engineering and urban design learning experience at UWT</w:t>
      </w:r>
      <w:r>
        <w:t>, Social Science</w:t>
      </w:r>
    </w:p>
    <w:p w14:paraId="799E3953" w14:textId="1D79DED8" w:rsidR="00D316B2" w:rsidRDefault="00D316B2" w:rsidP="00172FC1">
      <w:pPr>
        <w:pStyle w:val="ListParagraph"/>
        <w:numPr>
          <w:ilvl w:val="0"/>
          <w:numId w:val="1"/>
        </w:numPr>
      </w:pPr>
      <w:r w:rsidRPr="00D316B2">
        <w:t>Amanda Sesko (SIAS)</w:t>
      </w:r>
      <w:r>
        <w:t>:</w:t>
      </w:r>
      <w:r w:rsidRPr="00D316B2">
        <w:t xml:space="preserve"> </w:t>
      </w:r>
      <w:r w:rsidRPr="00D316B2">
        <w:rPr>
          <w:i/>
          <w:iCs/>
        </w:rPr>
        <w:t>Capturing Experienced Invisibility Among Individuals with Multiple Stigmatized Identities</w:t>
      </w:r>
      <w:r>
        <w:t>, Social Science</w:t>
      </w:r>
    </w:p>
    <w:p w14:paraId="6766C428" w14:textId="33C1E155" w:rsidR="00D316B2" w:rsidRDefault="00D316B2" w:rsidP="00172FC1">
      <w:pPr>
        <w:pStyle w:val="ListParagraph"/>
        <w:numPr>
          <w:ilvl w:val="0"/>
          <w:numId w:val="1"/>
        </w:numPr>
      </w:pPr>
      <w:r>
        <w:t xml:space="preserve">Martine De Cock (SET), Weichao Yuwen (SNHCL) &amp; Ling-Hong Hung (SET): </w:t>
      </w:r>
      <w:r w:rsidRPr="00D316B2">
        <w:rPr>
          <w:i/>
          <w:iCs/>
        </w:rPr>
        <w:t>Privacy-Preserving Generative AI for Equitable Cancer Research</w:t>
      </w:r>
      <w:r>
        <w:t>, STEM</w:t>
      </w:r>
    </w:p>
    <w:p w14:paraId="58C7ACC9" w14:textId="2FB65284" w:rsidR="001720FA" w:rsidRDefault="001720FA" w:rsidP="00B302F6">
      <w:r>
        <w:t>We hope that next year’s RAC builds on this year’s model of the Founders Endowment Awards. We received mostly positive feedback from both applicants and interested faculty. However, in a</w:t>
      </w:r>
      <w:r w:rsidR="00ED05B2">
        <w:t xml:space="preserve"> February</w:t>
      </w:r>
      <w:r>
        <w:t xml:space="preserve"> open forum with the EVCAA, </w:t>
      </w:r>
      <w:r w:rsidR="00ED05B2">
        <w:t>some</w:t>
      </w:r>
      <w:r>
        <w:t xml:space="preserve"> faculty </w:t>
      </w:r>
      <w:r w:rsidR="00ED05B2">
        <w:t xml:space="preserve">voiced </w:t>
      </w:r>
      <w:r>
        <w:t xml:space="preserve">concerns that the lack of smaller ($2000-$5000) funding sources put early career faculty at a disadvantage. We understand that the change in funding levels for the Founders Endowment grants puts certain </w:t>
      </w:r>
      <w:r w:rsidR="00736FE6">
        <w:t xml:space="preserve">types of </w:t>
      </w:r>
      <w:r>
        <w:t xml:space="preserve">projects – those in very early or late stages (pilot projects, journal page fees), or those primarily funding conference travel, as well as projects that need to be funded on an ad hoc basis or with very short turnaround times – at a disadvantage. </w:t>
      </w:r>
      <w:r w:rsidR="00736FE6">
        <w:t>Not only do these funds benefit faculty who are either in the process of searching for external funds or who are working to get a project to the publication stage, but these</w:t>
      </w:r>
      <w:r w:rsidR="00ED05B2">
        <w:t xml:space="preserve"> are also important funding resources for undergraduate conference presentations – an essential component of undergraduate research.</w:t>
      </w:r>
      <w:r w:rsidR="00736FE6">
        <w:t xml:space="preserve"> </w:t>
      </w:r>
      <w:r w:rsidR="00ED05B2">
        <w:t xml:space="preserve">Current campus funding resources for undergraduate presentations rely on </w:t>
      </w:r>
      <w:r w:rsidR="00D316B2">
        <w:t xml:space="preserve">an SAFC process which does not prioritize research, or specialized funds within units (e.g. the Mary Cline Award in SAM). </w:t>
      </w:r>
      <w:r w:rsidR="00736FE6">
        <w:t xml:space="preserve">Although we believe that the benefits of this year’s changes to the Founders Endowment grants outweigh the </w:t>
      </w:r>
      <w:r w:rsidR="00ED05B2">
        <w:t>drawbacks</w:t>
      </w:r>
      <w:r w:rsidR="00736FE6">
        <w:t xml:space="preserve">, the RAC does believe that the campus </w:t>
      </w:r>
      <w:r w:rsidR="00ED05B2">
        <w:t>needs to</w:t>
      </w:r>
      <w:r w:rsidR="00736FE6">
        <w:t xml:space="preserve"> work to develop stable, equitable</w:t>
      </w:r>
      <w:r w:rsidR="00D316B2">
        <w:t>, and flexible</w:t>
      </w:r>
      <w:r w:rsidR="00736FE6">
        <w:t xml:space="preserve"> funding sources for faculty </w:t>
      </w:r>
      <w:r w:rsidR="00ED05B2">
        <w:t xml:space="preserve">and especially for students </w:t>
      </w:r>
      <w:r w:rsidR="00736FE6">
        <w:t>in the $2000-5000 range.</w:t>
      </w:r>
    </w:p>
    <w:p w14:paraId="6CBCD4D7" w14:textId="77777777" w:rsidR="007F2672" w:rsidRPr="007F2672" w:rsidRDefault="007F2672" w:rsidP="00005C11">
      <w:pPr>
        <w:rPr>
          <w:b/>
          <w:bCs/>
        </w:rPr>
      </w:pPr>
      <w:r w:rsidRPr="007F2672">
        <w:rPr>
          <w:b/>
          <w:bCs/>
        </w:rPr>
        <w:t xml:space="preserve">Research &amp; Scholarship Celebration </w:t>
      </w:r>
    </w:p>
    <w:p w14:paraId="712A946B" w14:textId="0D408B2B" w:rsidR="00BA6748" w:rsidRDefault="00005C11" w:rsidP="00005C11">
      <w:r>
        <w:t xml:space="preserve">The RAC, in conjunction with the Office of Research and EVCAA Harris, also planned and facilitated the second annual Research &amp; Scholarship Celebration on May 10, 2024. The focus of the celebration this year was somewhat different than the celebration last year: this year’s event </w:t>
      </w:r>
      <w:r w:rsidR="0042108E">
        <w:t>focus</w:t>
      </w:r>
      <w:r>
        <w:t>ed</w:t>
      </w:r>
      <w:r w:rsidR="0042108E">
        <w:t xml:space="preserve"> on promoting collaborations while still showcasing research </w:t>
      </w:r>
      <w:r>
        <w:t xml:space="preserve">the impact and products of ongoing research. In the future, we expect to divide the celebration into two parts, a fall event intended to showcase the outcomes and impacts of faculty research – including presentations from Founders Endowment grantees and faculty returning from sabbatical, and appreciation of faculty who were promoted in the past cycle – and a spring event focused on </w:t>
      </w:r>
      <w:r w:rsidR="00C70F6C">
        <w:t>facilitating</w:t>
      </w:r>
      <w:r>
        <w:t xml:space="preserve"> collaborations that could then be </w:t>
      </w:r>
      <w:r w:rsidR="00C70F6C">
        <w:t>active</w:t>
      </w:r>
      <w:r>
        <w:t xml:space="preserve"> over the summer. </w:t>
      </w:r>
      <w:r w:rsidR="00BA6748">
        <w:t xml:space="preserve">The two events would, ideally, be coordinated with other events on campus, such as undergraduate and community-engaged research symposia. The Research and Scholarship Celebration was generously supported by funding from </w:t>
      </w:r>
      <w:r w:rsidR="00F95785">
        <w:t>the UWT Office of Research and the Chancellor</w:t>
      </w:r>
      <w:r w:rsidR="00BA6748">
        <w:t>.</w:t>
      </w:r>
    </w:p>
    <w:p w14:paraId="7A18CE44" w14:textId="77777777" w:rsidR="00E678B8" w:rsidRDefault="00A44CDA" w:rsidP="00005C11">
      <w:r>
        <w:t>T</w:t>
      </w:r>
      <w:r w:rsidR="00BA6748">
        <w:t>his year’s Research &amp; Scholarship Celebration</w:t>
      </w:r>
      <w:r>
        <w:t xml:space="preserve"> included nine recorded lightning talks intended to allow recipients of Founders Endowment funding from the 2022-2023 academic year to present their research </w:t>
      </w:r>
      <w:r>
        <w:lastRenderedPageBreak/>
        <w:t xml:space="preserve">in ways that made sense for the project. </w:t>
      </w:r>
      <w:proofErr w:type="gramStart"/>
      <w:r>
        <w:t>These included part of a music video</w:t>
      </w:r>
      <w:proofErr w:type="gramEnd"/>
      <w:r>
        <w:t>, scenes from field research, and more traditional academic talks. Faculty also participated in facilitated table discussions (topics included finding funding in the humanities, community engagement, undergraduate research, and social justice)</w:t>
      </w:r>
      <w:r w:rsidR="00E678B8">
        <w:t xml:space="preserve">. </w:t>
      </w:r>
    </w:p>
    <w:p w14:paraId="032077C7" w14:textId="11421322" w:rsidR="00026832" w:rsidRDefault="00E678B8" w:rsidP="00026832">
      <w:r>
        <w:t>The RAC collected community-sourced notes from the event by asking faculty to post notes on bulletin boards under three broad topics: “E</w:t>
      </w:r>
      <w:r>
        <w:rPr>
          <w:rStyle w:val="normaltextrun"/>
          <w:rFonts w:ascii="Calibri" w:hAnsi="Calibri" w:cs="Calibri"/>
          <w:color w:val="000000"/>
          <w:shd w:val="clear" w:color="auto" w:fill="FFFFFF"/>
        </w:rPr>
        <w:t>xpertise I could share</w:t>
      </w:r>
      <w:r>
        <w:t>”, “</w:t>
      </w:r>
      <w:r w:rsidRPr="00E678B8">
        <w:t>Collaborations I would like to hav</w:t>
      </w:r>
      <w:r>
        <w:t>e”, and “</w:t>
      </w:r>
      <w:r w:rsidRPr="00E678B8">
        <w:t>What do you need to take the next steps</w:t>
      </w:r>
      <w:r>
        <w:t xml:space="preserve">?” In all, we collected 58 notes (a redacted version without names is attached); 18 </w:t>
      </w:r>
      <w:r w:rsidR="00026832">
        <w:t>faculty and staff members</w:t>
      </w:r>
      <w:r>
        <w:t xml:space="preserve"> listed their names on the notes, but many more attended the event. These notes informed a discussion at the final RAC meeting about priorities for the 2024-2025 academic year.</w:t>
      </w:r>
    </w:p>
    <w:p w14:paraId="6A435FD4" w14:textId="5FA1B082" w:rsidR="007F2672" w:rsidRPr="007F2672" w:rsidRDefault="007F2672" w:rsidP="00026832">
      <w:pPr>
        <w:rPr>
          <w:b/>
          <w:bCs/>
        </w:rPr>
      </w:pPr>
      <w:r w:rsidRPr="007F2672">
        <w:rPr>
          <w:b/>
          <w:bCs/>
        </w:rPr>
        <w:t xml:space="preserve">Shared Vision of Undergraduate Research </w:t>
      </w:r>
    </w:p>
    <w:p w14:paraId="6554804B" w14:textId="618945B0" w:rsidR="00026832" w:rsidRDefault="00026832" w:rsidP="00026832">
      <w:r>
        <w:t>The RAC’s third substantial achievement this year was to develop a shared vision of u</w:t>
      </w:r>
      <w:r w:rsidR="001255D9">
        <w:t xml:space="preserve">ndergraduate </w:t>
      </w:r>
      <w:r>
        <w:t>r</w:t>
      </w:r>
      <w:r w:rsidR="001255D9">
        <w:t>esearch at UW</w:t>
      </w:r>
      <w:r>
        <w:t xml:space="preserve"> </w:t>
      </w:r>
      <w:r w:rsidR="001255D9">
        <w:t>T</w:t>
      </w:r>
      <w:r>
        <w:t xml:space="preserve">acoma, in collaboration with members of the High Impact Practices student success strategy team and input from the Office of Undergraduate Research at UW Seattle and the Office of Connected Learning at UW Bothell. </w:t>
      </w:r>
      <w:r w:rsidR="00646372">
        <w:t>The committee</w:t>
      </w:r>
      <w:r>
        <w:t xml:space="preserve"> is</w:t>
      </w:r>
      <w:r w:rsidR="00646372">
        <w:t xml:space="preserve"> generally in favor of the idea that undergraduate research, viewed from the student perspective, has the potential to be transformative for students and a signature of our campus</w:t>
      </w:r>
      <w:r>
        <w:t xml:space="preserve">. </w:t>
      </w:r>
      <w:r w:rsidR="00646372">
        <w:t>Currently, s</w:t>
      </w:r>
      <w:r w:rsidR="001255D9">
        <w:t xml:space="preserve">upport for UGR is </w:t>
      </w:r>
      <w:r>
        <w:t>distributed across campus</w:t>
      </w:r>
      <w:r w:rsidR="001255D9">
        <w:t xml:space="preserve">, </w:t>
      </w:r>
      <w:r>
        <w:t xml:space="preserve">leaving gaps in terms of communicating </w:t>
      </w:r>
      <w:r w:rsidR="001255D9">
        <w:t xml:space="preserve">research opportunities, advocacy, </w:t>
      </w:r>
      <w:r>
        <w:t>scaffolding</w:t>
      </w:r>
      <w:r w:rsidR="001255D9">
        <w:t xml:space="preserve"> the “hidden </w:t>
      </w:r>
      <w:r w:rsidR="00646372">
        <w:t>curriculum</w:t>
      </w:r>
      <w:r w:rsidR="001255D9">
        <w:t xml:space="preserve">”, financial </w:t>
      </w:r>
      <w:r>
        <w:t xml:space="preserve">and personnel </w:t>
      </w:r>
      <w:r w:rsidR="001255D9">
        <w:t xml:space="preserve">support, </w:t>
      </w:r>
      <w:r>
        <w:t>and</w:t>
      </w:r>
      <w:r w:rsidR="00646372">
        <w:t xml:space="preserve"> </w:t>
      </w:r>
      <w:r>
        <w:t xml:space="preserve">unified </w:t>
      </w:r>
      <w:r w:rsidR="00646372">
        <w:t>coordination and scheduling</w:t>
      </w:r>
      <w:r>
        <w:t xml:space="preserve"> for both students and faculty. O</w:t>
      </w:r>
      <w:r w:rsidR="00646372">
        <w:t>ptions for credit and financial support for undergraduates vary across units, majors and among faculty researchers</w:t>
      </w:r>
      <w:r>
        <w:t>. Facets of our vision</w:t>
      </w:r>
      <w:r w:rsidR="00DB493C">
        <w:t xml:space="preserve"> include the following</w:t>
      </w:r>
      <w:r>
        <w:t>:</w:t>
      </w:r>
    </w:p>
    <w:p w14:paraId="0459AC55" w14:textId="77777777" w:rsidR="0009013A" w:rsidRDefault="0009013A" w:rsidP="00172FC1">
      <w:pPr>
        <w:pStyle w:val="ListParagraph"/>
        <w:numPr>
          <w:ilvl w:val="0"/>
          <w:numId w:val="1"/>
        </w:numPr>
      </w:pPr>
      <w:r>
        <w:t>The nature of UW Tacoma’s student body, our urban-serving mission, our mainly non-residential campus, our curriculum, and our academic strengths mean that types of programs that work at UW Seattle will not necessarily fit UW Tacoma. The RAC believes that UW Tacoma needs to develop structures on campus to support undergraduate research in a way that fits our student body rather than solely relying on those centralized at UW.</w:t>
      </w:r>
    </w:p>
    <w:p w14:paraId="75CA9A14" w14:textId="3868CCEF" w:rsidR="00026832" w:rsidRDefault="00026832" w:rsidP="00172FC1">
      <w:pPr>
        <w:pStyle w:val="ListParagraph"/>
        <w:numPr>
          <w:ilvl w:val="0"/>
          <w:numId w:val="1"/>
        </w:numPr>
      </w:pPr>
      <w:r>
        <w:t xml:space="preserve">Supporting undergraduate research on campus means supporting students to do the research (financially as well as intellectually) and supporting faculty to </w:t>
      </w:r>
      <w:r w:rsidR="00DB493C">
        <w:t>mentor</w:t>
      </w:r>
      <w:r>
        <w:t xml:space="preserve"> </w:t>
      </w:r>
      <w:r w:rsidR="00DB493C">
        <w:t xml:space="preserve">those students and supervise </w:t>
      </w:r>
      <w:r>
        <w:t>that work (financial</w:t>
      </w:r>
      <w:r w:rsidR="00DB493C">
        <w:t>ly</w:t>
      </w:r>
      <w:r>
        <w:t xml:space="preserve"> as well as through planning, professional development, and collaborations)</w:t>
      </w:r>
      <w:r w:rsidR="00DB493C">
        <w:t>.</w:t>
      </w:r>
    </w:p>
    <w:p w14:paraId="7885F37D" w14:textId="603CCC72" w:rsidR="00026832" w:rsidRDefault="00026832" w:rsidP="00172FC1">
      <w:pPr>
        <w:pStyle w:val="ListParagraph"/>
        <w:numPr>
          <w:ilvl w:val="0"/>
          <w:numId w:val="1"/>
        </w:numPr>
      </w:pPr>
      <w:r>
        <w:t xml:space="preserve">Although we enthusiastically back both, course-based research (CUREs) </w:t>
      </w:r>
      <w:proofErr w:type="gramStart"/>
      <w:r w:rsidR="00DB493C">
        <w:t>are</w:t>
      </w:r>
      <w:proofErr w:type="gramEnd"/>
      <w:r>
        <w:t xml:space="preserve"> a more equitable way to involve students in the process of research than independent student projects</w:t>
      </w:r>
      <w:r w:rsidR="00DB493C">
        <w:t xml:space="preserve">. </w:t>
      </w:r>
    </w:p>
    <w:p w14:paraId="6A28A736" w14:textId="177C111A" w:rsidR="00D96B58" w:rsidRDefault="00D96B58" w:rsidP="00172FC1">
      <w:pPr>
        <w:pStyle w:val="ListParagraph"/>
        <w:numPr>
          <w:ilvl w:val="0"/>
          <w:numId w:val="1"/>
        </w:numPr>
      </w:pPr>
      <w:r>
        <w:t>Significant gaps exist in the interface between undergraduate research and</w:t>
      </w:r>
      <w:r w:rsidRPr="00D96B58">
        <w:t xml:space="preserve"> curricul</w:t>
      </w:r>
      <w:r>
        <w:t xml:space="preserve">um </w:t>
      </w:r>
      <w:r w:rsidRPr="00D96B58">
        <w:t>(</w:t>
      </w:r>
      <w:proofErr w:type="gramStart"/>
      <w:r w:rsidRPr="00D96B58">
        <w:t>e.g.</w:t>
      </w:r>
      <w:proofErr w:type="gramEnd"/>
      <w:r w:rsidRPr="00D96B58">
        <w:t xml:space="preserve"> </w:t>
      </w:r>
      <w:r>
        <w:t xml:space="preserve">in supporting and scaffolding </w:t>
      </w:r>
      <w:r w:rsidRPr="00D96B58">
        <w:t>R courses)</w:t>
      </w:r>
      <w:r>
        <w:t>. We encourage more communication between the RAC and APCC in this regard.</w:t>
      </w:r>
    </w:p>
    <w:p w14:paraId="45DAF6EC" w14:textId="510CAA7C" w:rsidR="00026832" w:rsidRDefault="00026832" w:rsidP="00172FC1">
      <w:pPr>
        <w:pStyle w:val="ListParagraph"/>
        <w:numPr>
          <w:ilvl w:val="0"/>
          <w:numId w:val="1"/>
        </w:numPr>
      </w:pPr>
      <w:r>
        <w:t>The role of the RAC is to encourage efforts on campus to support both faculty and students, mainly by facilitating applications to sponsored programs</w:t>
      </w:r>
      <w:r w:rsidR="0009013A">
        <w:t>. Where possible, we should encourage cross-campus faculty teams to pursue capacity-building grants (e.g. the S-STEM grant that funds ACCESS in STEM) that promote undergraduate research.</w:t>
      </w:r>
    </w:p>
    <w:p w14:paraId="30F4DC12" w14:textId="0F40347B" w:rsidR="00026832" w:rsidRDefault="0009013A" w:rsidP="00172FC1">
      <w:pPr>
        <w:pStyle w:val="ListParagraph"/>
        <w:numPr>
          <w:ilvl w:val="0"/>
          <w:numId w:val="1"/>
        </w:numPr>
      </w:pPr>
      <w:r>
        <w:t xml:space="preserve">Regardless of whether we choose to centralize </w:t>
      </w:r>
      <w:r w:rsidR="00D96B58">
        <w:t>support for undergraduate research or to continue with a distributed model, some c</w:t>
      </w:r>
      <w:r>
        <w:t xml:space="preserve">oordination </w:t>
      </w:r>
      <w:r w:rsidR="00D96B58">
        <w:t xml:space="preserve">– of symposia and curriculum in particular – will improve the experience for students and faculty as well as for community partners looking </w:t>
      </w:r>
      <w:r w:rsidR="00D96B58">
        <w:lastRenderedPageBreak/>
        <w:t xml:space="preserve">to learn about undergraduate research on campus. </w:t>
      </w:r>
      <w:r>
        <w:t xml:space="preserve">Staff </w:t>
      </w:r>
      <w:r w:rsidR="00D96B58">
        <w:t xml:space="preserve">administrative </w:t>
      </w:r>
      <w:r>
        <w:t xml:space="preserve">support is </w:t>
      </w:r>
      <w:r w:rsidR="00D96B58">
        <w:t xml:space="preserve">necessary </w:t>
      </w:r>
      <w:r>
        <w:t xml:space="preserve">to coordinate undergraduate research efforts across campus. </w:t>
      </w:r>
    </w:p>
    <w:p w14:paraId="2A69B7C0" w14:textId="0DA8C433" w:rsidR="002034D7" w:rsidRPr="004F1F36" w:rsidRDefault="00D96B58" w:rsidP="000C0CBB">
      <w:pPr>
        <w:rPr>
          <w:rStyle w:val="normaltextrun"/>
        </w:rPr>
      </w:pPr>
      <w:r>
        <w:t xml:space="preserve">Representatives of the RAC met with several stakeholders to discuss aspects of this vision, including </w:t>
      </w:r>
      <w:r w:rsidR="0010594E">
        <w:t xml:space="preserve">VP for Research Mari Ostendorf (10/2023), </w:t>
      </w:r>
      <w:r w:rsidR="00646372">
        <w:t xml:space="preserve">EVCAA Andy Harris (11/2023), </w:t>
      </w:r>
      <w:r w:rsidR="0010594E" w:rsidRPr="00D96B58">
        <w:rPr>
          <w:rFonts w:ascii="Aptos" w:hAnsi="Aptos"/>
          <w:color w:val="000000"/>
          <w:bdr w:val="none" w:sz="0" w:space="0" w:color="auto" w:frame="1"/>
        </w:rPr>
        <w:t xml:space="preserve">Office of Undergraduate Research Director </w:t>
      </w:r>
      <w:r w:rsidR="00646372" w:rsidRPr="00D96B58">
        <w:rPr>
          <w:rStyle w:val="normaltextrun"/>
          <w:rFonts w:ascii="Calibri" w:hAnsi="Calibri" w:cs="Calibri"/>
          <w:color w:val="000000"/>
          <w:shd w:val="clear" w:color="auto" w:fill="FFFFFF"/>
        </w:rPr>
        <w:t xml:space="preserve">Sophie Pierszalowski (2/2024), </w:t>
      </w:r>
      <w:r>
        <w:rPr>
          <w:rStyle w:val="normaltextrun"/>
          <w:rFonts w:ascii="Calibri" w:hAnsi="Calibri" w:cs="Calibri"/>
          <w:color w:val="000000"/>
          <w:shd w:val="clear" w:color="auto" w:fill="FFFFFF"/>
        </w:rPr>
        <w:t xml:space="preserve">and the </w:t>
      </w:r>
      <w:r w:rsidR="00646372" w:rsidRPr="00D96B58">
        <w:rPr>
          <w:rStyle w:val="normaltextrun"/>
          <w:rFonts w:ascii="Calibri" w:hAnsi="Calibri" w:cs="Calibri"/>
          <w:color w:val="000000"/>
          <w:shd w:val="clear" w:color="auto" w:fill="FFFFFF"/>
        </w:rPr>
        <w:t>Student Success HIPS working group (2/2024)</w:t>
      </w:r>
      <w:r>
        <w:rPr>
          <w:rStyle w:val="normaltextrun"/>
          <w:rFonts w:ascii="Calibri" w:hAnsi="Calibri" w:cs="Calibri"/>
          <w:color w:val="000000"/>
          <w:shd w:val="clear" w:color="auto" w:fill="FFFFFF"/>
        </w:rPr>
        <w:t>.</w:t>
      </w:r>
      <w:r w:rsidR="000C0CBB">
        <w:rPr>
          <w:rStyle w:val="normaltextrun"/>
          <w:rFonts w:ascii="Calibri" w:hAnsi="Calibri" w:cs="Calibri"/>
          <w:color w:val="000000"/>
          <w:shd w:val="clear" w:color="auto" w:fill="FFFFFF"/>
        </w:rPr>
        <w:t xml:space="preserve"> RAC members are also participating in the Undergraduate Research Community of Practice with the </w:t>
      </w:r>
      <w:r w:rsidR="002034D7">
        <w:rPr>
          <w:rStyle w:val="normaltextrun"/>
          <w:rFonts w:ascii="Calibri" w:hAnsi="Calibri" w:cs="Calibri"/>
          <w:color w:val="000000"/>
          <w:shd w:val="clear" w:color="auto" w:fill="FFFFFF"/>
        </w:rPr>
        <w:t xml:space="preserve">UW </w:t>
      </w:r>
      <w:r w:rsidR="000C0CBB">
        <w:rPr>
          <w:rStyle w:val="normaltextrun"/>
          <w:rFonts w:ascii="Calibri" w:hAnsi="Calibri" w:cs="Calibri"/>
          <w:color w:val="000000"/>
          <w:shd w:val="clear" w:color="auto" w:fill="FFFFFF"/>
        </w:rPr>
        <w:t xml:space="preserve">Office of Undergraduate Research, and are working to start a </w:t>
      </w:r>
      <w:r w:rsidR="002034D7">
        <w:rPr>
          <w:rStyle w:val="normaltextrun"/>
          <w:rFonts w:ascii="Calibri" w:hAnsi="Calibri" w:cs="Calibri"/>
          <w:color w:val="000000"/>
          <w:shd w:val="clear" w:color="auto" w:fill="FFFFFF"/>
        </w:rPr>
        <w:t xml:space="preserve">faculty </w:t>
      </w:r>
      <w:r w:rsidR="000C0CBB">
        <w:rPr>
          <w:rStyle w:val="normaltextrun"/>
          <w:rFonts w:ascii="Calibri" w:hAnsi="Calibri" w:cs="Calibri"/>
          <w:color w:val="000000"/>
          <w:shd w:val="clear" w:color="auto" w:fill="FFFFFF"/>
        </w:rPr>
        <w:t xml:space="preserve">professional development opportunity focused on course-based undergraduate research on the UW Tacoma </w:t>
      </w:r>
      <w:r w:rsidR="002034D7">
        <w:rPr>
          <w:rStyle w:val="normaltextrun"/>
          <w:rFonts w:ascii="Calibri" w:hAnsi="Calibri" w:cs="Calibri"/>
          <w:color w:val="000000"/>
          <w:shd w:val="clear" w:color="auto" w:fill="FFFFFF"/>
        </w:rPr>
        <w:t>campus</w:t>
      </w:r>
      <w:r w:rsidR="000C0CBB">
        <w:rPr>
          <w:rStyle w:val="normaltextrun"/>
          <w:rFonts w:ascii="Calibri" w:hAnsi="Calibri" w:cs="Calibri"/>
          <w:color w:val="000000"/>
          <w:shd w:val="clear" w:color="auto" w:fill="FFFFFF"/>
        </w:rPr>
        <w:t>. At least one representative of the RAC will be participating in the American Association of Colleges and Universities’ 2024 Institute on High-Impact Practices and Student Success.</w:t>
      </w:r>
    </w:p>
    <w:p w14:paraId="075AEE56" w14:textId="6D2AC391" w:rsidR="007F2672" w:rsidRPr="007F2672" w:rsidRDefault="007F2672" w:rsidP="004F1F36">
      <w:pPr>
        <w:rPr>
          <w:b/>
          <w:bCs/>
        </w:rPr>
      </w:pPr>
      <w:r w:rsidRPr="007F2672">
        <w:rPr>
          <w:b/>
          <w:bCs/>
        </w:rPr>
        <w:t>Additional Duties</w:t>
      </w:r>
    </w:p>
    <w:p w14:paraId="6BF4E703" w14:textId="6A871351" w:rsidR="004F1F36" w:rsidRDefault="007F2672" w:rsidP="004F1F36">
      <w:r>
        <w:t xml:space="preserve">In addition to these main items, the </w:t>
      </w:r>
      <w:r w:rsidR="004F1F36">
        <w:t xml:space="preserve">RAC </w:t>
      </w:r>
      <w:r>
        <w:t>also accomplished several minor tasks. The RAC has as part of its charge that it facilitates “</w:t>
      </w:r>
      <w:r w:rsidRPr="007F2672">
        <w:t>application and review process of UW Tacoma’s Distinguished Research Award</w:t>
      </w:r>
      <w:r>
        <w:t xml:space="preserve">”. This year, there was an RAC </w:t>
      </w:r>
      <w:r w:rsidR="004F1F36">
        <w:t>rep</w:t>
      </w:r>
      <w:r>
        <w:t>resentative</w:t>
      </w:r>
      <w:r w:rsidR="004F1F36">
        <w:t xml:space="preserve"> on </w:t>
      </w:r>
      <w:r>
        <w:t xml:space="preserve">the Distinguished Research Award </w:t>
      </w:r>
      <w:r w:rsidR="004F1F36">
        <w:t>committee (</w:t>
      </w:r>
      <w:r>
        <w:t xml:space="preserve">this was </w:t>
      </w:r>
      <w:r w:rsidR="004F1F36">
        <w:t xml:space="preserve">not the case </w:t>
      </w:r>
      <w:r>
        <w:t>in 2022-2023</w:t>
      </w:r>
      <w:r w:rsidR="004F1F36">
        <w:t>)</w:t>
      </w:r>
      <w:r>
        <w:t xml:space="preserve">. </w:t>
      </w:r>
      <w:r w:rsidR="000B7868">
        <w:t xml:space="preserve">RAC members also provided guidance to UW Foundation Relations on applications to a limited submission call for proposals from the Mellon Foundation. Finally, </w:t>
      </w:r>
      <w:r>
        <w:t xml:space="preserve">RAC members met with candidates for the Director of Research position and provided feedback to the search committee. </w:t>
      </w:r>
    </w:p>
    <w:p w14:paraId="7AD6FA02" w14:textId="6A458C75" w:rsidR="007F2672" w:rsidRDefault="008019BF" w:rsidP="004F1F36">
      <w:r>
        <w:t>The</w:t>
      </w:r>
      <w:r w:rsidR="007F2672">
        <w:t xml:space="preserve"> RAC is currently an ad hoc committee of UW Tacoma’s Faculty Assembly. As the campus grows, and as our research needs become more complex, we believe that the RAC should become a more permanent </w:t>
      </w:r>
      <w:r w:rsidR="002D6087">
        <w:t xml:space="preserve">part of Faculty Assembly, and should have a more streamlined mandate and clearer reporting policy. In the past, RAC chairs have suggested that the committee should become a standing committee of the Faculty Assembly. In discussions with Faculty Assembly Chair Huatong Sun and Vice-Chair Anne Taufen, I (RAC Chair Peter Selkin) </w:t>
      </w:r>
      <w:r w:rsidR="00F23F25">
        <w:t>discussed</w:t>
      </w:r>
      <w:r w:rsidR="002D6087">
        <w:t xml:space="preserve"> an alternative designation: that </w:t>
      </w:r>
      <w:r w:rsidR="00F23F25">
        <w:t xml:space="preserve">of </w:t>
      </w:r>
      <w:r w:rsidR="002D6087">
        <w:t xml:space="preserve">“advisory council”, a </w:t>
      </w:r>
      <w:r w:rsidR="00F23F25">
        <w:t>shared governance</w:t>
      </w:r>
      <w:r w:rsidR="002D6087">
        <w:t xml:space="preserve"> committee named in the bylaws but without the </w:t>
      </w:r>
      <w:r w:rsidR="00F23F25">
        <w:t xml:space="preserve">general </w:t>
      </w:r>
      <w:r w:rsidR="002D6087">
        <w:t xml:space="preserve">policy </w:t>
      </w:r>
      <w:r w:rsidR="00F23F25">
        <w:t>oversight responsibility</w:t>
      </w:r>
      <w:r w:rsidR="002D6087">
        <w:t xml:space="preserve"> of a standing committee (e.g. being able to trigger a full Faculty Assembly </w:t>
      </w:r>
      <w:r w:rsidR="00F23F25">
        <w:t xml:space="preserve">meeting to discuss a piece of policy) and with looser </w:t>
      </w:r>
      <w:r w:rsidR="002D6087">
        <w:t xml:space="preserve">membership </w:t>
      </w:r>
      <w:r w:rsidR="00F23F25">
        <w:t xml:space="preserve">and meeting </w:t>
      </w:r>
      <w:r w:rsidR="002D6087">
        <w:t>requirements</w:t>
      </w:r>
      <w:r w:rsidR="00F23F25">
        <w:t>. We expect to add this designation in an upcoming revision of the Faculty Assembly bylaws.</w:t>
      </w:r>
    </w:p>
    <w:p w14:paraId="1AAC5AA9" w14:textId="3CF83A5D" w:rsidR="00281C12" w:rsidRDefault="00281C12" w:rsidP="004F1F36">
      <w:r>
        <w:t>RAC membership will be changing next year. Two of us are at the end of our terms this year (Sonia De La Cruz and myself) but have volunteered to remain on RAC until replacements can be found. Dr. De La Cruz has also volunteered to serve a</w:t>
      </w:r>
      <w:r w:rsidR="00A40D57">
        <w:t>n</w:t>
      </w:r>
      <w:r>
        <w:t xml:space="preserve"> </w:t>
      </w:r>
      <w:r w:rsidR="00A40D57">
        <w:t xml:space="preserve">additional year </w:t>
      </w:r>
      <w:r>
        <w:t xml:space="preserve">if </w:t>
      </w:r>
      <w:r w:rsidR="00A40D57">
        <w:t xml:space="preserve">necessary, and if </w:t>
      </w:r>
      <w:r>
        <w:t>the Executive Council agrees. Furthermore, Alison Cardinal will be on sabbatical in 2024-2025 in what would have been the second year of her term. Faculty Assembly will therefore need to find replacements for two</w:t>
      </w:r>
      <w:r w:rsidR="00A40D57">
        <w:t xml:space="preserve"> or three</w:t>
      </w:r>
      <w:r>
        <w:t xml:space="preserve"> RAC members as soon as possible. For continuity purposes, we strongly recommend that, going forward, the Executive Council call for, nominate, and charge replacement RAC members before the end of the academic year when the outgoing members’ terms expire.</w:t>
      </w:r>
    </w:p>
    <w:p w14:paraId="5AC2448B" w14:textId="51F73D15" w:rsidR="008019BF" w:rsidRDefault="00281C12" w:rsidP="004F1F36">
      <w:r>
        <w:t xml:space="preserve">Finally, </w:t>
      </w:r>
      <w:r w:rsidR="008019BF">
        <w:t>I would like to acknowledge Heather Dillon for volunteering to chair the RAC for the 2024-2025 academic year. I would also like to thank all of the RAC members for their service this year</w:t>
      </w:r>
      <w:r>
        <w:t>, as well as Cheryl Greengrove</w:t>
      </w:r>
      <w:r w:rsidR="002A3AA7">
        <w:t>, Lisa Isozaki,</w:t>
      </w:r>
      <w:r>
        <w:t xml:space="preserve"> and Kelly Dyer</w:t>
      </w:r>
      <w:r w:rsidR="008019BF">
        <w:t xml:space="preserve">. </w:t>
      </w:r>
      <w:r>
        <w:t>Our activities were only possible because of everyone’s efforts.</w:t>
      </w:r>
    </w:p>
    <w:p w14:paraId="6A35AFB3" w14:textId="34758C6F" w:rsidR="004F1F36" w:rsidRDefault="004F1F36" w:rsidP="004F1F36"/>
    <w:p w14:paraId="1C9960B5" w14:textId="431FC630" w:rsidR="00172FC1" w:rsidRDefault="00172FC1">
      <w:r>
        <w:br w:type="page"/>
      </w:r>
    </w:p>
    <w:p w14:paraId="4131CC87" w14:textId="2C1B4734" w:rsidR="00172FC1" w:rsidRDefault="00172FC1" w:rsidP="004F1F36">
      <w:r>
        <w:lastRenderedPageBreak/>
        <w:t>Appendix A: Notes from Bulletin Boards at Faculty Research &amp; Scholarship Celebration (Names redacted)</w:t>
      </w:r>
    </w:p>
    <w:p w14:paraId="47966242" w14:textId="77777777" w:rsidR="00172FC1" w:rsidRDefault="00172FC1" w:rsidP="00172FC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What do you need to take the next steps…</w:t>
      </w:r>
      <w:r>
        <w:rPr>
          <w:rStyle w:val="eop"/>
          <w:rFonts w:ascii="Calibri" w:hAnsi="Calibri" w:cs="Calibri"/>
          <w:sz w:val="22"/>
          <w:szCs w:val="22"/>
        </w:rPr>
        <w:t> </w:t>
      </w:r>
    </w:p>
    <w:p w14:paraId="6F4454E4" w14:textId="77777777" w:rsidR="00172FC1" w:rsidRDefault="00172FC1" w:rsidP="00172FC1">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Equalizing support to be equal to UW Seattle levels</w:t>
      </w:r>
      <w:r>
        <w:rPr>
          <w:rStyle w:val="eop"/>
          <w:rFonts w:ascii="Calibri" w:hAnsi="Calibri" w:cs="Calibri"/>
          <w:sz w:val="22"/>
          <w:szCs w:val="22"/>
        </w:rPr>
        <w:t> </w:t>
      </w:r>
    </w:p>
    <w:p w14:paraId="2B79A3A5" w14:textId="77777777" w:rsidR="00172FC1" w:rsidRDefault="00172FC1" w:rsidP="00172FC1">
      <w:pPr>
        <w:pStyle w:val="paragraph"/>
        <w:numPr>
          <w:ilvl w:val="0"/>
          <w:numId w:val="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Funds for research-related travel</w:t>
      </w:r>
      <w:r>
        <w:rPr>
          <w:rStyle w:val="eop"/>
          <w:rFonts w:ascii="Calibri" w:hAnsi="Calibri" w:cs="Calibri"/>
          <w:sz w:val="22"/>
          <w:szCs w:val="22"/>
        </w:rPr>
        <w:t> </w:t>
      </w:r>
    </w:p>
    <w:p w14:paraId="7487AB4F" w14:textId="77777777" w:rsidR="00172FC1" w:rsidRDefault="00172FC1" w:rsidP="00172FC1">
      <w:pPr>
        <w:pStyle w:val="paragraph"/>
        <w:numPr>
          <w:ilvl w:val="0"/>
          <w:numId w:val="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Humanities book proposal workshop</w:t>
      </w:r>
      <w:r>
        <w:rPr>
          <w:rStyle w:val="eop"/>
          <w:rFonts w:ascii="Calibri" w:hAnsi="Calibri" w:cs="Calibri"/>
          <w:sz w:val="22"/>
          <w:szCs w:val="22"/>
        </w:rPr>
        <w:t> </w:t>
      </w:r>
    </w:p>
    <w:p w14:paraId="13C3E2A6" w14:textId="77777777" w:rsidR="00172FC1" w:rsidRDefault="00172FC1" w:rsidP="00172FC1">
      <w:pPr>
        <w:pStyle w:val="paragraph"/>
        <w:numPr>
          <w:ilvl w:val="0"/>
          <w:numId w:val="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Time</w:t>
      </w:r>
      <w:r>
        <w:rPr>
          <w:rStyle w:val="eop"/>
          <w:rFonts w:ascii="Calibri" w:hAnsi="Calibri" w:cs="Calibri"/>
          <w:sz w:val="22"/>
          <w:szCs w:val="22"/>
        </w:rPr>
        <w:t> </w:t>
      </w:r>
    </w:p>
    <w:p w14:paraId="5CDAB1FA" w14:textId="77777777" w:rsidR="00172FC1" w:rsidRDefault="00172FC1" w:rsidP="00172FC1">
      <w:pPr>
        <w:pStyle w:val="paragraph"/>
        <w:numPr>
          <w:ilvl w:val="0"/>
          <w:numId w:val="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More interdisciplinary capstone projects</w:t>
      </w:r>
      <w:r>
        <w:rPr>
          <w:rStyle w:val="eop"/>
          <w:rFonts w:ascii="Calibri" w:hAnsi="Calibri" w:cs="Calibri"/>
          <w:sz w:val="22"/>
          <w:szCs w:val="22"/>
        </w:rPr>
        <w:t> </w:t>
      </w:r>
    </w:p>
    <w:p w14:paraId="4CEA9C16" w14:textId="77777777" w:rsidR="00172FC1" w:rsidRDefault="00172FC1" w:rsidP="00172FC1">
      <w:pPr>
        <w:pStyle w:val="paragraph"/>
        <w:numPr>
          <w:ilvl w:val="0"/>
          <w:numId w:val="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Research faculty spotlights to help identify mentors</w:t>
      </w:r>
      <w:r>
        <w:rPr>
          <w:rStyle w:val="eop"/>
          <w:rFonts w:ascii="Calibri" w:hAnsi="Calibri" w:cs="Calibri"/>
          <w:sz w:val="22"/>
          <w:szCs w:val="22"/>
        </w:rPr>
        <w:t> </w:t>
      </w:r>
    </w:p>
    <w:p w14:paraId="5F72D0C8" w14:textId="77777777" w:rsidR="00172FC1" w:rsidRDefault="00172FC1" w:rsidP="00172FC1">
      <w:pPr>
        <w:pStyle w:val="paragraph"/>
        <w:numPr>
          <w:ilvl w:val="0"/>
          <w:numId w:val="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Stipends for undergraduate researchers</w:t>
      </w:r>
      <w:r>
        <w:rPr>
          <w:rStyle w:val="eop"/>
          <w:rFonts w:ascii="Calibri" w:hAnsi="Calibri" w:cs="Calibri"/>
          <w:sz w:val="22"/>
          <w:szCs w:val="22"/>
        </w:rPr>
        <w:t> </w:t>
      </w:r>
    </w:p>
    <w:p w14:paraId="52C06BDC" w14:textId="77777777" w:rsidR="00172FC1" w:rsidRDefault="00172FC1" w:rsidP="00172FC1">
      <w:pPr>
        <w:pStyle w:val="paragraph"/>
        <w:numPr>
          <w:ilvl w:val="0"/>
          <w:numId w:val="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Office of Research 5 min visits to faculty meetings</w:t>
      </w:r>
      <w:r>
        <w:rPr>
          <w:rStyle w:val="eop"/>
          <w:rFonts w:ascii="Calibri" w:hAnsi="Calibri" w:cs="Calibri"/>
          <w:sz w:val="22"/>
          <w:szCs w:val="22"/>
        </w:rPr>
        <w:t> </w:t>
      </w:r>
    </w:p>
    <w:p w14:paraId="3AF6C3A5" w14:textId="77777777" w:rsidR="00172FC1" w:rsidRDefault="00172FC1" w:rsidP="00172FC1">
      <w:pPr>
        <w:pStyle w:val="paragraph"/>
        <w:numPr>
          <w:ilvl w:val="0"/>
          <w:numId w:val="1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Post award support</w:t>
      </w:r>
      <w:r>
        <w:rPr>
          <w:rStyle w:val="eop"/>
          <w:rFonts w:ascii="Calibri" w:hAnsi="Calibri" w:cs="Calibri"/>
          <w:sz w:val="22"/>
          <w:szCs w:val="22"/>
        </w:rPr>
        <w:t> </w:t>
      </w:r>
    </w:p>
    <w:p w14:paraId="27BC59EC" w14:textId="77777777" w:rsidR="00172FC1" w:rsidRDefault="00172FC1" w:rsidP="00172FC1">
      <w:pPr>
        <w:pStyle w:val="paragraph"/>
        <w:numPr>
          <w:ilvl w:val="0"/>
          <w:numId w:val="1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Graders</w:t>
      </w:r>
      <w:r>
        <w:rPr>
          <w:rStyle w:val="eop"/>
          <w:rFonts w:ascii="Calibri" w:hAnsi="Calibri" w:cs="Calibri"/>
          <w:sz w:val="22"/>
          <w:szCs w:val="22"/>
        </w:rPr>
        <w:t> </w:t>
      </w:r>
    </w:p>
    <w:p w14:paraId="7FD2896C" w14:textId="77777777" w:rsidR="00172FC1" w:rsidRDefault="00172FC1" w:rsidP="00172FC1">
      <w:pPr>
        <w:pStyle w:val="paragraph"/>
        <w:numPr>
          <w:ilvl w:val="0"/>
          <w:numId w:val="1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More support for co-instruction of research courses</w:t>
      </w:r>
      <w:r>
        <w:rPr>
          <w:rStyle w:val="eop"/>
          <w:rFonts w:ascii="Calibri" w:hAnsi="Calibri" w:cs="Calibri"/>
          <w:sz w:val="22"/>
          <w:szCs w:val="22"/>
        </w:rPr>
        <w:t> </w:t>
      </w:r>
    </w:p>
    <w:p w14:paraId="4AEEFA81" w14:textId="77777777" w:rsidR="00172FC1" w:rsidRDefault="00172FC1" w:rsidP="00172FC1">
      <w:pPr>
        <w:pStyle w:val="paragraph"/>
        <w:numPr>
          <w:ilvl w:val="0"/>
          <w:numId w:val="1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Undergrad research highlights OR newsletter</w:t>
      </w:r>
      <w:r>
        <w:rPr>
          <w:rStyle w:val="eop"/>
          <w:rFonts w:ascii="Calibri" w:hAnsi="Calibri" w:cs="Calibri"/>
          <w:sz w:val="22"/>
          <w:szCs w:val="22"/>
        </w:rPr>
        <w:t> </w:t>
      </w:r>
    </w:p>
    <w:p w14:paraId="4D0D13E2" w14:textId="77777777" w:rsidR="00172FC1" w:rsidRDefault="00172FC1" w:rsidP="00172FC1">
      <w:pPr>
        <w:pStyle w:val="paragraph"/>
        <w:numPr>
          <w:ilvl w:val="0"/>
          <w:numId w:val="1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Money</w:t>
      </w:r>
      <w:r>
        <w:rPr>
          <w:rStyle w:val="eop"/>
          <w:rFonts w:ascii="Calibri" w:hAnsi="Calibri" w:cs="Calibri"/>
          <w:sz w:val="22"/>
          <w:szCs w:val="22"/>
        </w:rPr>
        <w:t> </w:t>
      </w:r>
    </w:p>
    <w:p w14:paraId="09C0A9F5" w14:textId="77777777" w:rsidR="00172FC1" w:rsidRDefault="00172FC1" w:rsidP="00172FC1">
      <w:pPr>
        <w:pStyle w:val="paragraph"/>
        <w:numPr>
          <w:ilvl w:val="0"/>
          <w:numId w:val="1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Course buyouts</w:t>
      </w:r>
      <w:r>
        <w:rPr>
          <w:rStyle w:val="eop"/>
          <w:rFonts w:ascii="Calibri" w:hAnsi="Calibri" w:cs="Calibri"/>
          <w:sz w:val="22"/>
          <w:szCs w:val="22"/>
        </w:rPr>
        <w:t> </w:t>
      </w:r>
    </w:p>
    <w:p w14:paraId="3F44E236" w14:textId="77777777" w:rsidR="00172FC1" w:rsidRDefault="00172FC1" w:rsidP="00172FC1">
      <w:pPr>
        <w:pStyle w:val="paragraph"/>
        <w:numPr>
          <w:ilvl w:val="0"/>
          <w:numId w:val="1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Office of Research happy hours</w:t>
      </w:r>
      <w:r>
        <w:rPr>
          <w:rStyle w:val="eop"/>
          <w:rFonts w:ascii="Calibri" w:hAnsi="Calibri" w:cs="Calibri"/>
          <w:sz w:val="22"/>
          <w:szCs w:val="22"/>
        </w:rPr>
        <w:t> </w:t>
      </w:r>
    </w:p>
    <w:p w14:paraId="50A71306" w14:textId="77777777" w:rsidR="00172FC1" w:rsidRDefault="00172FC1" w:rsidP="00172FC1">
      <w:pPr>
        <w:pStyle w:val="paragraph"/>
        <w:numPr>
          <w:ilvl w:val="0"/>
          <w:numId w:val="1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Research staff support in SIAS and SET</w:t>
      </w:r>
      <w:r>
        <w:rPr>
          <w:rStyle w:val="eop"/>
          <w:rFonts w:ascii="Calibri" w:hAnsi="Calibri" w:cs="Calibri"/>
          <w:sz w:val="22"/>
          <w:szCs w:val="22"/>
        </w:rPr>
        <w:t> </w:t>
      </w:r>
    </w:p>
    <w:p w14:paraId="3491AC1D" w14:textId="77777777" w:rsidR="00172FC1" w:rsidRDefault="00172FC1" w:rsidP="00172FC1">
      <w:pPr>
        <w:pStyle w:val="paragraph"/>
        <w:numPr>
          <w:ilvl w:val="0"/>
          <w:numId w:val="1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Student stipends for summer</w:t>
      </w:r>
      <w:r>
        <w:rPr>
          <w:rStyle w:val="eop"/>
          <w:rFonts w:ascii="Calibri" w:hAnsi="Calibri" w:cs="Calibri"/>
          <w:sz w:val="22"/>
          <w:szCs w:val="22"/>
        </w:rPr>
        <w:t> </w:t>
      </w:r>
    </w:p>
    <w:p w14:paraId="5384B3B1" w14:textId="77777777" w:rsidR="00172FC1" w:rsidRDefault="00172FC1" w:rsidP="00172FC1">
      <w:pPr>
        <w:pStyle w:val="paragraph"/>
        <w:numPr>
          <w:ilvl w:val="0"/>
          <w:numId w:val="1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Peer facilitators</w:t>
      </w:r>
      <w:r>
        <w:rPr>
          <w:rStyle w:val="eop"/>
          <w:rFonts w:ascii="Calibri" w:hAnsi="Calibri" w:cs="Calibri"/>
          <w:sz w:val="22"/>
          <w:szCs w:val="22"/>
        </w:rPr>
        <w:t> </w:t>
      </w:r>
    </w:p>
    <w:p w14:paraId="24EE815E" w14:textId="77777777" w:rsidR="00172FC1" w:rsidRDefault="00172FC1" w:rsidP="00172FC1">
      <w:pPr>
        <w:pStyle w:val="paragraph"/>
        <w:numPr>
          <w:ilvl w:val="0"/>
          <w:numId w:val="2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Professional development sessions for PIs (</w:t>
      </w:r>
      <w:proofErr w:type="spellStart"/>
      <w:r>
        <w:rPr>
          <w:rStyle w:val="normaltextrun"/>
          <w:rFonts w:ascii="Calibri" w:hAnsi="Calibri" w:cs="Calibri"/>
          <w:sz w:val="22"/>
          <w:szCs w:val="22"/>
        </w:rPr>
        <w:t>esp</w:t>
      </w:r>
      <w:proofErr w:type="spellEnd"/>
      <w:r>
        <w:rPr>
          <w:rStyle w:val="normaltextrun"/>
          <w:rFonts w:ascii="Calibri" w:hAnsi="Calibri" w:cs="Calibri"/>
          <w:sz w:val="22"/>
          <w:szCs w:val="22"/>
        </w:rPr>
        <w:t xml:space="preserve"> junior faculty)</w:t>
      </w:r>
      <w:r>
        <w:rPr>
          <w:rStyle w:val="eop"/>
          <w:rFonts w:ascii="Calibri" w:hAnsi="Calibri" w:cs="Calibri"/>
          <w:sz w:val="22"/>
          <w:szCs w:val="22"/>
        </w:rPr>
        <w:t> </w:t>
      </w:r>
    </w:p>
    <w:p w14:paraId="6CE5B47C" w14:textId="77777777" w:rsidR="00172FC1" w:rsidRDefault="00172FC1" w:rsidP="00172FC1">
      <w:pPr>
        <w:pStyle w:val="paragraph"/>
        <w:numPr>
          <w:ilvl w:val="0"/>
          <w:numId w:val="2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Tag courses for faculty who want to link up with each other</w:t>
      </w:r>
      <w:r>
        <w:rPr>
          <w:rStyle w:val="eop"/>
          <w:rFonts w:ascii="Calibri" w:hAnsi="Calibri" w:cs="Calibri"/>
          <w:sz w:val="22"/>
          <w:szCs w:val="22"/>
        </w:rPr>
        <w:t> </w:t>
      </w:r>
    </w:p>
    <w:p w14:paraId="4349E1DF" w14:textId="77777777" w:rsidR="00172FC1" w:rsidRDefault="00172FC1" w:rsidP="00172FC1">
      <w:pPr>
        <w:pStyle w:val="paragraph"/>
        <w:numPr>
          <w:ilvl w:val="0"/>
          <w:numId w:val="2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Core instrumentation technician</w:t>
      </w:r>
      <w:r>
        <w:rPr>
          <w:rStyle w:val="eop"/>
          <w:rFonts w:ascii="Calibri" w:hAnsi="Calibri" w:cs="Calibri"/>
          <w:sz w:val="22"/>
          <w:szCs w:val="22"/>
        </w:rPr>
        <w:t> </w:t>
      </w:r>
    </w:p>
    <w:p w14:paraId="046B065A" w14:textId="77777777" w:rsidR="00172FC1" w:rsidRDefault="00172FC1" w:rsidP="00172FC1">
      <w:pPr>
        <w:pStyle w:val="paragraph"/>
        <w:numPr>
          <w:ilvl w:val="0"/>
          <w:numId w:val="2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Shared facilities for research with other local institutions</w:t>
      </w:r>
      <w:r>
        <w:rPr>
          <w:rStyle w:val="eop"/>
          <w:rFonts w:ascii="Calibri" w:hAnsi="Calibri" w:cs="Calibri"/>
          <w:sz w:val="22"/>
          <w:szCs w:val="22"/>
        </w:rPr>
        <w:t> </w:t>
      </w:r>
    </w:p>
    <w:p w14:paraId="18DF521C" w14:textId="77777777" w:rsidR="00172FC1" w:rsidRDefault="00172FC1" w:rsidP="00172FC1">
      <w:pPr>
        <w:pStyle w:val="paragraph"/>
        <w:numPr>
          <w:ilvl w:val="0"/>
          <w:numId w:val="2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More collaboration gatherings (happy hours)</w:t>
      </w:r>
      <w:r>
        <w:rPr>
          <w:rStyle w:val="eop"/>
          <w:rFonts w:ascii="Calibri" w:hAnsi="Calibri" w:cs="Calibri"/>
          <w:sz w:val="22"/>
          <w:szCs w:val="22"/>
        </w:rPr>
        <w:t> </w:t>
      </w:r>
    </w:p>
    <w:p w14:paraId="4A5DC47A" w14:textId="77777777" w:rsidR="00172FC1" w:rsidRDefault="00172FC1" w:rsidP="00172FC1">
      <w:pPr>
        <w:pStyle w:val="paragraph"/>
        <w:numPr>
          <w:ilvl w:val="0"/>
          <w:numId w:val="2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Identify in kind support services offered at UWT</w:t>
      </w:r>
      <w:r>
        <w:rPr>
          <w:rStyle w:val="eop"/>
          <w:rFonts w:ascii="Calibri" w:hAnsi="Calibri" w:cs="Calibri"/>
          <w:sz w:val="22"/>
          <w:szCs w:val="22"/>
        </w:rPr>
        <w:t> </w:t>
      </w:r>
    </w:p>
    <w:p w14:paraId="0A476107" w14:textId="77777777" w:rsidR="00172FC1" w:rsidRDefault="00172FC1" w:rsidP="00172FC1">
      <w:pPr>
        <w:pStyle w:val="paragraph"/>
        <w:numPr>
          <w:ilvl w:val="0"/>
          <w:numId w:val="2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Funding for student </w:t>
      </w:r>
      <w:proofErr w:type="gramStart"/>
      <w:r>
        <w:rPr>
          <w:rStyle w:val="normaltextrun"/>
          <w:rFonts w:ascii="Calibri" w:hAnsi="Calibri" w:cs="Calibri"/>
          <w:sz w:val="22"/>
          <w:szCs w:val="22"/>
        </w:rPr>
        <w:t>RA’s</w:t>
      </w:r>
      <w:proofErr w:type="gramEnd"/>
      <w:r>
        <w:rPr>
          <w:rStyle w:val="normaltextrun"/>
          <w:rFonts w:ascii="Calibri" w:hAnsi="Calibri" w:cs="Calibri"/>
          <w:sz w:val="22"/>
          <w:szCs w:val="22"/>
        </w:rPr>
        <w:t xml:space="preserve"> to engage in: marketing, engagement, report writing, etc.</w:t>
      </w:r>
      <w:r>
        <w:rPr>
          <w:rStyle w:val="eop"/>
          <w:rFonts w:ascii="Calibri" w:hAnsi="Calibri" w:cs="Calibri"/>
          <w:sz w:val="22"/>
          <w:szCs w:val="22"/>
        </w:rPr>
        <w:t> </w:t>
      </w:r>
    </w:p>
    <w:p w14:paraId="6F6201D0" w14:textId="77777777" w:rsidR="00172FC1" w:rsidRDefault="00172FC1" w:rsidP="00172FC1">
      <w:pPr>
        <w:pStyle w:val="paragraph"/>
        <w:numPr>
          <w:ilvl w:val="0"/>
          <w:numId w:val="2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Institutional support for creating a community media center</w:t>
      </w:r>
      <w:r>
        <w:rPr>
          <w:rStyle w:val="eop"/>
          <w:rFonts w:ascii="Calibri" w:hAnsi="Calibri" w:cs="Calibri"/>
          <w:sz w:val="22"/>
          <w:szCs w:val="22"/>
        </w:rPr>
        <w:t> </w:t>
      </w:r>
    </w:p>
    <w:p w14:paraId="1DEC7237" w14:textId="77777777" w:rsidR="00172FC1" w:rsidRDefault="00172FC1" w:rsidP="00172FC1">
      <w:pPr>
        <w:pStyle w:val="paragraph"/>
        <w:numPr>
          <w:ilvl w:val="0"/>
          <w:numId w:val="2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More conference funds for students</w:t>
      </w:r>
      <w:r>
        <w:rPr>
          <w:rStyle w:val="eop"/>
          <w:rFonts w:ascii="Calibri" w:hAnsi="Calibri" w:cs="Calibri"/>
          <w:sz w:val="22"/>
          <w:szCs w:val="22"/>
        </w:rPr>
        <w:t> </w:t>
      </w:r>
    </w:p>
    <w:p w14:paraId="12E65FF4" w14:textId="77777777" w:rsidR="00172FC1" w:rsidRDefault="00172FC1" w:rsidP="00172FC1">
      <w:pPr>
        <w:pStyle w:val="paragraph"/>
        <w:numPr>
          <w:ilvl w:val="0"/>
          <w:numId w:val="2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More scholarship PDF funding</w:t>
      </w:r>
      <w:r>
        <w:rPr>
          <w:rStyle w:val="eop"/>
          <w:rFonts w:ascii="Calibri" w:hAnsi="Calibri" w:cs="Calibri"/>
          <w:sz w:val="22"/>
          <w:szCs w:val="22"/>
        </w:rPr>
        <w:t> </w:t>
      </w:r>
    </w:p>
    <w:p w14:paraId="2AFBE16B" w14:textId="77777777" w:rsidR="00172FC1" w:rsidRDefault="00172FC1" w:rsidP="00172FC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C038E2E" w14:textId="77777777" w:rsidR="00172FC1" w:rsidRDefault="00172FC1" w:rsidP="00172FC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Expertise I could share…</w:t>
      </w:r>
      <w:r>
        <w:rPr>
          <w:rStyle w:val="eop"/>
          <w:rFonts w:ascii="Calibri" w:hAnsi="Calibri" w:cs="Calibri"/>
          <w:sz w:val="22"/>
          <w:szCs w:val="22"/>
        </w:rPr>
        <w:t> </w:t>
      </w:r>
    </w:p>
    <w:p w14:paraId="4F72390D" w14:textId="1CCC1769" w:rsidR="00172FC1" w:rsidRDefault="00172FC1" w:rsidP="00172FC1">
      <w:pPr>
        <w:pStyle w:val="paragraph"/>
        <w:numPr>
          <w:ilvl w:val="0"/>
          <w:numId w:val="3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Grant process resources </w:t>
      </w:r>
      <w:r>
        <w:rPr>
          <w:rStyle w:val="eop"/>
          <w:rFonts w:ascii="Calibri" w:hAnsi="Calibri" w:cs="Calibri"/>
          <w:sz w:val="22"/>
          <w:szCs w:val="22"/>
        </w:rPr>
        <w:t> </w:t>
      </w:r>
    </w:p>
    <w:p w14:paraId="6C03865B" w14:textId="5CAACC31" w:rsidR="00172FC1" w:rsidRDefault="00172FC1" w:rsidP="00172FC1">
      <w:pPr>
        <w:pStyle w:val="paragraph"/>
        <w:numPr>
          <w:ilvl w:val="0"/>
          <w:numId w:val="3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Boats </w:t>
      </w:r>
    </w:p>
    <w:p w14:paraId="5E463AB5" w14:textId="1F6864B8" w:rsidR="00172FC1" w:rsidRDefault="00172FC1" w:rsidP="00172FC1">
      <w:pPr>
        <w:pStyle w:val="paragraph"/>
        <w:numPr>
          <w:ilvl w:val="0"/>
          <w:numId w:val="3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IRB </w:t>
      </w:r>
    </w:p>
    <w:p w14:paraId="47471017" w14:textId="15DB5E43" w:rsidR="00172FC1" w:rsidRDefault="00172FC1" w:rsidP="00172FC1">
      <w:pPr>
        <w:pStyle w:val="paragraph"/>
        <w:numPr>
          <w:ilvl w:val="0"/>
          <w:numId w:val="3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Course-based undergraduate research </w:t>
      </w:r>
    </w:p>
    <w:p w14:paraId="0C411022" w14:textId="1BBBE23F" w:rsidR="00172FC1" w:rsidRDefault="00172FC1" w:rsidP="00172FC1">
      <w:pPr>
        <w:pStyle w:val="paragraph"/>
        <w:numPr>
          <w:ilvl w:val="0"/>
          <w:numId w:val="3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Institutional data </w:t>
      </w:r>
    </w:p>
    <w:p w14:paraId="3714B0A9" w14:textId="11E33D51" w:rsidR="00172FC1" w:rsidRDefault="00172FC1" w:rsidP="00172FC1">
      <w:pPr>
        <w:pStyle w:val="paragraph"/>
        <w:numPr>
          <w:ilvl w:val="0"/>
          <w:numId w:val="3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Historical UWT wisdom </w:t>
      </w:r>
    </w:p>
    <w:p w14:paraId="2FCA01BC" w14:textId="55B40944" w:rsidR="00172FC1" w:rsidRDefault="00172FC1" w:rsidP="00172FC1">
      <w:pPr>
        <w:pStyle w:val="paragraph"/>
        <w:numPr>
          <w:ilvl w:val="0"/>
          <w:numId w:val="3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Finding Humanities funding </w:t>
      </w:r>
    </w:p>
    <w:p w14:paraId="73B167EE" w14:textId="76D4626C" w:rsidR="00172FC1" w:rsidRDefault="00172FC1" w:rsidP="00172FC1">
      <w:pPr>
        <w:pStyle w:val="paragraph"/>
        <w:numPr>
          <w:ilvl w:val="0"/>
          <w:numId w:val="3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Grant timeline coaching</w:t>
      </w:r>
      <w:r>
        <w:rPr>
          <w:rStyle w:val="eop"/>
          <w:rFonts w:ascii="Calibri" w:hAnsi="Calibri" w:cs="Calibri"/>
          <w:sz w:val="22"/>
          <w:szCs w:val="22"/>
        </w:rPr>
        <w:t> </w:t>
      </w:r>
    </w:p>
    <w:p w14:paraId="77ECFF1B" w14:textId="4CD0B894" w:rsidR="00172FC1" w:rsidRDefault="00172FC1" w:rsidP="00172FC1">
      <w:pPr>
        <w:pStyle w:val="paragraph"/>
        <w:numPr>
          <w:ilvl w:val="0"/>
          <w:numId w:val="3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Urban &amp; labor politics </w:t>
      </w:r>
    </w:p>
    <w:p w14:paraId="5A03B381" w14:textId="7E45DC9B" w:rsidR="00172FC1" w:rsidRDefault="00172FC1" w:rsidP="00172FC1">
      <w:pPr>
        <w:pStyle w:val="paragraph"/>
        <w:numPr>
          <w:ilvl w:val="0"/>
          <w:numId w:val="3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Dept of Ed grant writing</w:t>
      </w:r>
      <w:r>
        <w:rPr>
          <w:rStyle w:val="eop"/>
          <w:rFonts w:ascii="Calibri" w:hAnsi="Calibri" w:cs="Calibri"/>
          <w:sz w:val="22"/>
          <w:szCs w:val="22"/>
        </w:rPr>
        <w:t> </w:t>
      </w:r>
    </w:p>
    <w:p w14:paraId="5B0A5013" w14:textId="592D1427" w:rsidR="00172FC1" w:rsidRDefault="00172FC1" w:rsidP="00172FC1">
      <w:pPr>
        <w:pStyle w:val="paragraph"/>
        <w:numPr>
          <w:ilvl w:val="0"/>
          <w:numId w:val="4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How to do community engaged scholarship</w:t>
      </w:r>
      <w:r>
        <w:rPr>
          <w:rStyle w:val="eop"/>
          <w:rFonts w:ascii="Calibri" w:hAnsi="Calibri" w:cs="Calibri"/>
          <w:sz w:val="22"/>
          <w:szCs w:val="22"/>
        </w:rPr>
        <w:t> </w:t>
      </w:r>
    </w:p>
    <w:p w14:paraId="35AEDE8A" w14:textId="316B0119" w:rsidR="00172FC1" w:rsidRDefault="00172FC1" w:rsidP="00172FC1">
      <w:pPr>
        <w:pStyle w:val="paragraph"/>
        <w:numPr>
          <w:ilvl w:val="0"/>
          <w:numId w:val="4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Course based research projects</w:t>
      </w:r>
      <w:r>
        <w:rPr>
          <w:rStyle w:val="eop"/>
          <w:rFonts w:ascii="Calibri" w:hAnsi="Calibri" w:cs="Calibri"/>
          <w:sz w:val="22"/>
          <w:szCs w:val="22"/>
        </w:rPr>
        <w:t> </w:t>
      </w:r>
    </w:p>
    <w:p w14:paraId="109C34B8" w14:textId="7115E941" w:rsidR="00172FC1" w:rsidRDefault="00172FC1" w:rsidP="00172FC1">
      <w:pPr>
        <w:pStyle w:val="paragraph"/>
        <w:numPr>
          <w:ilvl w:val="0"/>
          <w:numId w:val="4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Community college connections</w:t>
      </w:r>
      <w:r>
        <w:rPr>
          <w:rStyle w:val="eop"/>
          <w:rFonts w:ascii="Calibri" w:hAnsi="Calibri" w:cs="Calibri"/>
          <w:sz w:val="22"/>
          <w:szCs w:val="22"/>
        </w:rPr>
        <w:t> </w:t>
      </w:r>
    </w:p>
    <w:p w14:paraId="539F2F7D" w14:textId="70A26642" w:rsidR="00172FC1" w:rsidRDefault="00172FC1" w:rsidP="00172FC1">
      <w:pPr>
        <w:pStyle w:val="paragraph"/>
        <w:numPr>
          <w:ilvl w:val="0"/>
          <w:numId w:val="4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Drafting a book proposal</w:t>
      </w:r>
      <w:r>
        <w:rPr>
          <w:rStyle w:val="eop"/>
          <w:rFonts w:ascii="Calibri" w:hAnsi="Calibri" w:cs="Calibri"/>
          <w:sz w:val="22"/>
          <w:szCs w:val="22"/>
        </w:rPr>
        <w:t> </w:t>
      </w:r>
    </w:p>
    <w:p w14:paraId="1CEDB48A" w14:textId="2139F7BA" w:rsidR="00172FC1" w:rsidRDefault="00172FC1" w:rsidP="00172FC1">
      <w:pPr>
        <w:pStyle w:val="paragraph"/>
        <w:numPr>
          <w:ilvl w:val="0"/>
          <w:numId w:val="4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Media industries</w:t>
      </w:r>
      <w:r>
        <w:rPr>
          <w:rStyle w:val="eop"/>
          <w:rFonts w:ascii="Calibri" w:hAnsi="Calibri" w:cs="Calibri"/>
          <w:sz w:val="22"/>
          <w:szCs w:val="22"/>
        </w:rPr>
        <w:t> </w:t>
      </w:r>
    </w:p>
    <w:p w14:paraId="6633DBB6" w14:textId="67C27F64" w:rsidR="00172FC1" w:rsidRDefault="00172FC1" w:rsidP="00172FC1">
      <w:pPr>
        <w:pStyle w:val="paragraph"/>
        <w:numPr>
          <w:ilvl w:val="0"/>
          <w:numId w:val="4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lastRenderedPageBreak/>
        <w:t xml:space="preserve">Media &amp; cultural policy </w:t>
      </w:r>
      <w:r>
        <w:rPr>
          <w:rStyle w:val="eop"/>
          <w:rFonts w:ascii="Calibri" w:hAnsi="Calibri" w:cs="Calibri"/>
          <w:sz w:val="22"/>
          <w:szCs w:val="22"/>
        </w:rPr>
        <w:t> </w:t>
      </w:r>
    </w:p>
    <w:p w14:paraId="6E80BD31" w14:textId="51BAFD51" w:rsidR="00172FC1" w:rsidRDefault="00172FC1" w:rsidP="00172FC1">
      <w:pPr>
        <w:pStyle w:val="paragraph"/>
        <w:numPr>
          <w:ilvl w:val="0"/>
          <w:numId w:val="4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Undergraduate team research doing document analysis </w:t>
      </w:r>
      <w:r>
        <w:rPr>
          <w:rStyle w:val="eop"/>
          <w:rFonts w:ascii="Calibri" w:hAnsi="Calibri" w:cs="Calibri"/>
          <w:sz w:val="22"/>
          <w:szCs w:val="22"/>
        </w:rPr>
        <w:t> </w:t>
      </w:r>
    </w:p>
    <w:p w14:paraId="5BE6E61A" w14:textId="0D94E61E" w:rsidR="00172FC1" w:rsidRDefault="00172FC1" w:rsidP="00172FC1">
      <w:pPr>
        <w:pStyle w:val="paragraph"/>
        <w:numPr>
          <w:ilvl w:val="0"/>
          <w:numId w:val="4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Collaborative governance and use of science in policy making</w:t>
      </w:r>
      <w:r>
        <w:rPr>
          <w:rStyle w:val="eop"/>
          <w:rFonts w:ascii="Calibri" w:hAnsi="Calibri" w:cs="Calibri"/>
          <w:sz w:val="22"/>
          <w:szCs w:val="22"/>
        </w:rPr>
        <w:t> </w:t>
      </w:r>
    </w:p>
    <w:p w14:paraId="44166377" w14:textId="244CD0A3" w:rsidR="00172FC1" w:rsidRDefault="00172FC1" w:rsidP="00172FC1">
      <w:pPr>
        <w:pStyle w:val="paragraph"/>
        <w:numPr>
          <w:ilvl w:val="0"/>
          <w:numId w:val="4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Design/studio community engaged teaching)</w:t>
      </w:r>
      <w:r>
        <w:rPr>
          <w:rStyle w:val="eop"/>
          <w:rFonts w:ascii="Calibri" w:hAnsi="Calibri" w:cs="Calibri"/>
          <w:sz w:val="22"/>
          <w:szCs w:val="22"/>
        </w:rPr>
        <w:t> </w:t>
      </w:r>
    </w:p>
    <w:p w14:paraId="29F294EA" w14:textId="31ECB87C" w:rsidR="00172FC1" w:rsidRDefault="00172FC1" w:rsidP="00172FC1">
      <w:pPr>
        <w:pStyle w:val="paragraph"/>
        <w:numPr>
          <w:ilvl w:val="0"/>
          <w:numId w:val="4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Open Access publishing </w:t>
      </w:r>
    </w:p>
    <w:p w14:paraId="5A478FD3" w14:textId="7EBA8C24" w:rsidR="00172FC1" w:rsidRDefault="00172FC1" w:rsidP="00172FC1">
      <w:pPr>
        <w:pStyle w:val="paragraph"/>
        <w:numPr>
          <w:ilvl w:val="0"/>
          <w:numId w:val="5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Institutional repository sharing </w:t>
      </w:r>
    </w:p>
    <w:p w14:paraId="0665820C" w14:textId="5A16B336" w:rsidR="00172FC1" w:rsidRDefault="00172FC1" w:rsidP="00172FC1">
      <w:pPr>
        <w:pStyle w:val="paragraph"/>
        <w:numPr>
          <w:ilvl w:val="0"/>
          <w:numId w:val="5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How to build and develop sustainable partnerships in the community </w:t>
      </w:r>
    </w:p>
    <w:p w14:paraId="29218DB7" w14:textId="77777777" w:rsidR="00172FC1" w:rsidRDefault="00172FC1" w:rsidP="00172FC1">
      <w:pPr>
        <w:pStyle w:val="paragraph"/>
        <w:numPr>
          <w:ilvl w:val="0"/>
          <w:numId w:val="52"/>
        </w:numPr>
        <w:spacing w:before="0" w:beforeAutospacing="0" w:after="0" w:afterAutospacing="0"/>
        <w:ind w:left="1080" w:firstLine="0"/>
        <w:textAlignment w:val="baseline"/>
        <w:rPr>
          <w:rStyle w:val="normaltextrun"/>
          <w:rFonts w:ascii="Calibri" w:hAnsi="Calibri" w:cs="Calibri"/>
          <w:sz w:val="22"/>
          <w:szCs w:val="22"/>
        </w:rPr>
      </w:pPr>
      <w:r w:rsidRPr="00172FC1">
        <w:rPr>
          <w:rStyle w:val="normaltextrun"/>
          <w:rFonts w:ascii="Calibri" w:hAnsi="Calibri" w:cs="Calibri"/>
          <w:sz w:val="22"/>
          <w:szCs w:val="22"/>
        </w:rPr>
        <w:t xml:space="preserve">How to develop equitable community engaged courses </w:t>
      </w:r>
    </w:p>
    <w:p w14:paraId="0D9E79E6" w14:textId="36670046" w:rsidR="00172FC1" w:rsidRPr="00172FC1" w:rsidRDefault="00172FC1" w:rsidP="00172FC1">
      <w:pPr>
        <w:pStyle w:val="paragraph"/>
        <w:numPr>
          <w:ilvl w:val="0"/>
          <w:numId w:val="52"/>
        </w:numPr>
        <w:spacing w:before="0" w:beforeAutospacing="0" w:after="0" w:afterAutospacing="0"/>
        <w:ind w:left="1080" w:firstLine="0"/>
        <w:textAlignment w:val="baseline"/>
        <w:rPr>
          <w:rFonts w:ascii="Calibri" w:hAnsi="Calibri" w:cs="Calibri"/>
          <w:sz w:val="22"/>
          <w:szCs w:val="22"/>
        </w:rPr>
      </w:pPr>
      <w:r w:rsidRPr="00172FC1">
        <w:rPr>
          <w:rStyle w:val="normaltextrun"/>
          <w:rFonts w:ascii="Calibri" w:hAnsi="Calibri" w:cs="Calibri"/>
          <w:sz w:val="22"/>
          <w:szCs w:val="22"/>
        </w:rPr>
        <w:t>Interdisciplinary &amp; hands-on teaching pedagogy</w:t>
      </w:r>
      <w:r w:rsidRPr="00172FC1">
        <w:rPr>
          <w:rStyle w:val="eop"/>
          <w:rFonts w:ascii="Calibri" w:hAnsi="Calibri" w:cs="Calibri"/>
          <w:sz w:val="22"/>
          <w:szCs w:val="22"/>
        </w:rPr>
        <w:t> </w:t>
      </w:r>
    </w:p>
    <w:p w14:paraId="13B7123F" w14:textId="288243CA" w:rsidR="00172FC1" w:rsidRDefault="00172FC1" w:rsidP="00172FC1">
      <w:pPr>
        <w:pStyle w:val="paragraph"/>
        <w:numPr>
          <w:ilvl w:val="0"/>
          <w:numId w:val="5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Civic Engineering &amp; architecture background, focused on sustainable materials &amp; construction</w:t>
      </w:r>
      <w:r>
        <w:rPr>
          <w:rStyle w:val="eop"/>
          <w:rFonts w:ascii="Calibri" w:hAnsi="Calibri" w:cs="Calibri"/>
          <w:sz w:val="22"/>
          <w:szCs w:val="22"/>
        </w:rPr>
        <w:t> </w:t>
      </w:r>
    </w:p>
    <w:p w14:paraId="7143BC5F" w14:textId="77777777" w:rsidR="00172FC1" w:rsidRDefault="00172FC1" w:rsidP="00172FC1">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4E9E7F46" w14:textId="77777777" w:rsidR="00172FC1" w:rsidRDefault="00172FC1" w:rsidP="00172FC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Collaborations I would like to have…</w:t>
      </w:r>
      <w:r>
        <w:rPr>
          <w:rStyle w:val="eop"/>
          <w:rFonts w:ascii="Calibri" w:hAnsi="Calibri" w:cs="Calibri"/>
          <w:sz w:val="22"/>
          <w:szCs w:val="22"/>
        </w:rPr>
        <w:t> </w:t>
      </w:r>
    </w:p>
    <w:p w14:paraId="67085C83" w14:textId="77777777" w:rsidR="00172FC1" w:rsidRDefault="00172FC1" w:rsidP="00172FC1">
      <w:pPr>
        <w:pStyle w:val="paragraph"/>
        <w:numPr>
          <w:ilvl w:val="0"/>
          <w:numId w:val="54"/>
        </w:numPr>
        <w:spacing w:before="0" w:beforeAutospacing="0" w:after="0" w:afterAutospacing="0"/>
        <w:ind w:left="1080" w:firstLine="0"/>
        <w:textAlignment w:val="baseline"/>
        <w:rPr>
          <w:rStyle w:val="normaltextrun"/>
          <w:rFonts w:ascii="Calibri" w:hAnsi="Calibri" w:cs="Calibri"/>
          <w:sz w:val="22"/>
          <w:szCs w:val="22"/>
        </w:rPr>
      </w:pPr>
      <w:r w:rsidRPr="00172FC1">
        <w:rPr>
          <w:rStyle w:val="normaltextrun"/>
          <w:rFonts w:ascii="Calibri" w:hAnsi="Calibri" w:cs="Calibri"/>
          <w:sz w:val="22"/>
          <w:szCs w:val="22"/>
        </w:rPr>
        <w:t xml:space="preserve">Thought pieces in </w:t>
      </w:r>
      <w:r w:rsidRPr="00172FC1">
        <w:rPr>
          <w:rStyle w:val="normaltextrun"/>
          <w:rFonts w:ascii="Calibri" w:hAnsi="Calibri" w:cs="Calibri"/>
          <w:i/>
          <w:iCs/>
          <w:sz w:val="22"/>
          <w:szCs w:val="22"/>
        </w:rPr>
        <w:t>The Chronicle of Higher Education</w:t>
      </w:r>
      <w:r w:rsidRPr="00172FC1">
        <w:rPr>
          <w:rStyle w:val="normaltextrun"/>
          <w:rFonts w:ascii="Calibri" w:hAnsi="Calibri" w:cs="Calibri"/>
          <w:sz w:val="22"/>
          <w:szCs w:val="22"/>
        </w:rPr>
        <w:t xml:space="preserve"> or </w:t>
      </w:r>
      <w:r w:rsidRPr="00172FC1">
        <w:rPr>
          <w:rStyle w:val="normaltextrun"/>
          <w:rFonts w:ascii="Calibri" w:hAnsi="Calibri" w:cs="Calibri"/>
          <w:i/>
          <w:iCs/>
          <w:sz w:val="22"/>
          <w:szCs w:val="22"/>
        </w:rPr>
        <w:t>Inside Higher Education</w:t>
      </w:r>
    </w:p>
    <w:p w14:paraId="6820C134" w14:textId="4D162EA5" w:rsidR="00172FC1" w:rsidRPr="00172FC1" w:rsidRDefault="00172FC1" w:rsidP="00172FC1">
      <w:pPr>
        <w:pStyle w:val="paragraph"/>
        <w:numPr>
          <w:ilvl w:val="0"/>
          <w:numId w:val="54"/>
        </w:numPr>
        <w:spacing w:before="0" w:beforeAutospacing="0" w:after="0" w:afterAutospacing="0"/>
        <w:ind w:left="1080" w:firstLine="0"/>
        <w:textAlignment w:val="baseline"/>
        <w:rPr>
          <w:rFonts w:ascii="Calibri" w:hAnsi="Calibri" w:cs="Calibri"/>
          <w:sz w:val="22"/>
          <w:szCs w:val="22"/>
        </w:rPr>
      </w:pPr>
      <w:r w:rsidRPr="00172FC1">
        <w:rPr>
          <w:rStyle w:val="normaltextrun"/>
          <w:rFonts w:ascii="Calibri" w:hAnsi="Calibri" w:cs="Calibri"/>
          <w:sz w:val="22"/>
          <w:szCs w:val="22"/>
        </w:rPr>
        <w:t>Searchable research database of what people are currently doing</w:t>
      </w:r>
      <w:r w:rsidRPr="00172FC1">
        <w:rPr>
          <w:rStyle w:val="eop"/>
          <w:rFonts w:ascii="Calibri" w:hAnsi="Calibri" w:cs="Calibri"/>
          <w:sz w:val="22"/>
          <w:szCs w:val="22"/>
        </w:rPr>
        <w:t> </w:t>
      </w:r>
    </w:p>
    <w:p w14:paraId="4BA0CF84" w14:textId="7ECA8B91" w:rsidR="00172FC1" w:rsidRDefault="00172FC1" w:rsidP="00172FC1">
      <w:pPr>
        <w:pStyle w:val="paragraph"/>
        <w:numPr>
          <w:ilvl w:val="0"/>
          <w:numId w:val="55"/>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Publish more student success! </w:t>
      </w:r>
    </w:p>
    <w:p w14:paraId="7345DCCF" w14:textId="77777777" w:rsidR="00172FC1" w:rsidRDefault="00172FC1" w:rsidP="00172FC1">
      <w:pPr>
        <w:pStyle w:val="paragraph"/>
        <w:numPr>
          <w:ilvl w:val="0"/>
          <w:numId w:val="5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Community of practice for UWT undergraduate research mentors</w:t>
      </w:r>
      <w:r>
        <w:rPr>
          <w:rStyle w:val="eop"/>
          <w:rFonts w:ascii="Calibri" w:hAnsi="Calibri" w:cs="Calibri"/>
          <w:sz w:val="22"/>
          <w:szCs w:val="22"/>
        </w:rPr>
        <w:t> </w:t>
      </w:r>
    </w:p>
    <w:p w14:paraId="5A34D394" w14:textId="77777777" w:rsidR="00172FC1" w:rsidRDefault="00172FC1" w:rsidP="00172FC1">
      <w:pPr>
        <w:pStyle w:val="paragraph"/>
        <w:numPr>
          <w:ilvl w:val="0"/>
          <w:numId w:val="5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Research mini presentations </w:t>
      </w:r>
      <w:r>
        <w:rPr>
          <w:rStyle w:val="eop"/>
          <w:rFonts w:ascii="Calibri" w:hAnsi="Calibri" w:cs="Calibri"/>
          <w:sz w:val="22"/>
          <w:szCs w:val="22"/>
        </w:rPr>
        <w:t> </w:t>
      </w:r>
    </w:p>
    <w:p w14:paraId="37A5C1A3" w14:textId="77777777" w:rsidR="00172FC1" w:rsidRDefault="00172FC1" w:rsidP="00172FC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005FCD4" w14:textId="77777777" w:rsidR="00172FC1" w:rsidRDefault="00172FC1" w:rsidP="004F1F36"/>
    <w:sectPr w:rsidR="00172F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7B36"/>
    <w:multiLevelType w:val="multilevel"/>
    <w:tmpl w:val="29E6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811DCD"/>
    <w:multiLevelType w:val="multilevel"/>
    <w:tmpl w:val="E81AE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7C1258"/>
    <w:multiLevelType w:val="multilevel"/>
    <w:tmpl w:val="C60E8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6B3F50"/>
    <w:multiLevelType w:val="multilevel"/>
    <w:tmpl w:val="3C748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0237DC"/>
    <w:multiLevelType w:val="multilevel"/>
    <w:tmpl w:val="7940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940D82"/>
    <w:multiLevelType w:val="multilevel"/>
    <w:tmpl w:val="A83E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4B72B8"/>
    <w:multiLevelType w:val="multilevel"/>
    <w:tmpl w:val="B90A2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7C2CA4"/>
    <w:multiLevelType w:val="multilevel"/>
    <w:tmpl w:val="A4A85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4E644F"/>
    <w:multiLevelType w:val="multilevel"/>
    <w:tmpl w:val="E6948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F4273D"/>
    <w:multiLevelType w:val="multilevel"/>
    <w:tmpl w:val="27426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EF13DF"/>
    <w:multiLevelType w:val="multilevel"/>
    <w:tmpl w:val="F0BC2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165964"/>
    <w:multiLevelType w:val="multilevel"/>
    <w:tmpl w:val="28B04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5F39CF"/>
    <w:multiLevelType w:val="multilevel"/>
    <w:tmpl w:val="08420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894CCF"/>
    <w:multiLevelType w:val="multilevel"/>
    <w:tmpl w:val="C0484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9C243D"/>
    <w:multiLevelType w:val="multilevel"/>
    <w:tmpl w:val="D0086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9A50E29"/>
    <w:multiLevelType w:val="multilevel"/>
    <w:tmpl w:val="D88C1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AF2762F"/>
    <w:multiLevelType w:val="multilevel"/>
    <w:tmpl w:val="65469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B577F96"/>
    <w:multiLevelType w:val="multilevel"/>
    <w:tmpl w:val="CBF07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CE82FB6"/>
    <w:multiLevelType w:val="multilevel"/>
    <w:tmpl w:val="151AE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D2256DA"/>
    <w:multiLevelType w:val="multilevel"/>
    <w:tmpl w:val="807CB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13524CD"/>
    <w:multiLevelType w:val="multilevel"/>
    <w:tmpl w:val="F8EAC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71F0169"/>
    <w:multiLevelType w:val="multilevel"/>
    <w:tmpl w:val="87569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9C348E3"/>
    <w:multiLevelType w:val="multilevel"/>
    <w:tmpl w:val="CE38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A7742B2"/>
    <w:multiLevelType w:val="multilevel"/>
    <w:tmpl w:val="F5A8D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A8151C0"/>
    <w:multiLevelType w:val="multilevel"/>
    <w:tmpl w:val="CDE44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7C6561B"/>
    <w:multiLevelType w:val="multilevel"/>
    <w:tmpl w:val="37901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8F54AF3"/>
    <w:multiLevelType w:val="multilevel"/>
    <w:tmpl w:val="01EC3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AAC09B1"/>
    <w:multiLevelType w:val="multilevel"/>
    <w:tmpl w:val="1242D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D290B40"/>
    <w:multiLevelType w:val="multilevel"/>
    <w:tmpl w:val="984C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F206ADD"/>
    <w:multiLevelType w:val="multilevel"/>
    <w:tmpl w:val="F96E9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7041B51"/>
    <w:multiLevelType w:val="multilevel"/>
    <w:tmpl w:val="6A221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74A2A7C"/>
    <w:multiLevelType w:val="multilevel"/>
    <w:tmpl w:val="00A61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94176FB"/>
    <w:multiLevelType w:val="multilevel"/>
    <w:tmpl w:val="9E686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C703027"/>
    <w:multiLevelType w:val="hybridMultilevel"/>
    <w:tmpl w:val="B49A27A6"/>
    <w:lvl w:ilvl="0" w:tplc="3EA49C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3B5D9B"/>
    <w:multiLevelType w:val="multilevel"/>
    <w:tmpl w:val="761A2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3372B2E"/>
    <w:multiLevelType w:val="multilevel"/>
    <w:tmpl w:val="849E3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57F2436"/>
    <w:multiLevelType w:val="multilevel"/>
    <w:tmpl w:val="CC52E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70D6512"/>
    <w:multiLevelType w:val="multilevel"/>
    <w:tmpl w:val="6428B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8FF6B90"/>
    <w:multiLevelType w:val="multilevel"/>
    <w:tmpl w:val="7FB2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A0421AD"/>
    <w:multiLevelType w:val="multilevel"/>
    <w:tmpl w:val="5360E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A61073B"/>
    <w:multiLevelType w:val="multilevel"/>
    <w:tmpl w:val="1B8C3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D294807"/>
    <w:multiLevelType w:val="multilevel"/>
    <w:tmpl w:val="DF60F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DDE5312"/>
    <w:multiLevelType w:val="multilevel"/>
    <w:tmpl w:val="3056A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16A7A58"/>
    <w:multiLevelType w:val="multilevel"/>
    <w:tmpl w:val="9F868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1C62BA1"/>
    <w:multiLevelType w:val="multilevel"/>
    <w:tmpl w:val="08A4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28E32AA"/>
    <w:multiLevelType w:val="multilevel"/>
    <w:tmpl w:val="B846D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32E24D8"/>
    <w:multiLevelType w:val="multilevel"/>
    <w:tmpl w:val="39BE8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5A36054"/>
    <w:multiLevelType w:val="multilevel"/>
    <w:tmpl w:val="A29E0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84C716C"/>
    <w:multiLevelType w:val="multilevel"/>
    <w:tmpl w:val="21EC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91B7584"/>
    <w:multiLevelType w:val="multilevel"/>
    <w:tmpl w:val="4ED83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C927B56"/>
    <w:multiLevelType w:val="multilevel"/>
    <w:tmpl w:val="C82E3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D867C1E"/>
    <w:multiLevelType w:val="multilevel"/>
    <w:tmpl w:val="C8366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E882FC0"/>
    <w:multiLevelType w:val="multilevel"/>
    <w:tmpl w:val="0D62D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1120316"/>
    <w:multiLevelType w:val="multilevel"/>
    <w:tmpl w:val="2C621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8C85409"/>
    <w:multiLevelType w:val="multilevel"/>
    <w:tmpl w:val="6E74D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A4C7BD2"/>
    <w:multiLevelType w:val="multilevel"/>
    <w:tmpl w:val="ED66E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C9B1EF0"/>
    <w:multiLevelType w:val="multilevel"/>
    <w:tmpl w:val="38F0A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3"/>
  </w:num>
  <w:num w:numId="2">
    <w:abstractNumId w:val="27"/>
  </w:num>
  <w:num w:numId="3">
    <w:abstractNumId w:val="40"/>
  </w:num>
  <w:num w:numId="4">
    <w:abstractNumId w:val="56"/>
  </w:num>
  <w:num w:numId="5">
    <w:abstractNumId w:val="21"/>
  </w:num>
  <w:num w:numId="6">
    <w:abstractNumId w:val="46"/>
  </w:num>
  <w:num w:numId="7">
    <w:abstractNumId w:val="28"/>
  </w:num>
  <w:num w:numId="8">
    <w:abstractNumId w:val="13"/>
  </w:num>
  <w:num w:numId="9">
    <w:abstractNumId w:val="5"/>
  </w:num>
  <w:num w:numId="10">
    <w:abstractNumId w:val="24"/>
  </w:num>
  <w:num w:numId="11">
    <w:abstractNumId w:val="50"/>
  </w:num>
  <w:num w:numId="12">
    <w:abstractNumId w:val="36"/>
  </w:num>
  <w:num w:numId="13">
    <w:abstractNumId w:val="37"/>
  </w:num>
  <w:num w:numId="14">
    <w:abstractNumId w:val="43"/>
  </w:num>
  <w:num w:numId="15">
    <w:abstractNumId w:val="10"/>
  </w:num>
  <w:num w:numId="16">
    <w:abstractNumId w:val="8"/>
  </w:num>
  <w:num w:numId="17">
    <w:abstractNumId w:val="14"/>
  </w:num>
  <w:num w:numId="18">
    <w:abstractNumId w:val="26"/>
  </w:num>
  <w:num w:numId="19">
    <w:abstractNumId w:val="16"/>
  </w:num>
  <w:num w:numId="20">
    <w:abstractNumId w:val="52"/>
  </w:num>
  <w:num w:numId="21">
    <w:abstractNumId w:val="11"/>
  </w:num>
  <w:num w:numId="22">
    <w:abstractNumId w:val="38"/>
  </w:num>
  <w:num w:numId="23">
    <w:abstractNumId w:val="48"/>
  </w:num>
  <w:num w:numId="24">
    <w:abstractNumId w:val="7"/>
  </w:num>
  <w:num w:numId="25">
    <w:abstractNumId w:val="25"/>
  </w:num>
  <w:num w:numId="26">
    <w:abstractNumId w:val="9"/>
  </w:num>
  <w:num w:numId="27">
    <w:abstractNumId w:val="32"/>
  </w:num>
  <w:num w:numId="28">
    <w:abstractNumId w:val="6"/>
  </w:num>
  <w:num w:numId="29">
    <w:abstractNumId w:val="17"/>
  </w:num>
  <w:num w:numId="30">
    <w:abstractNumId w:val="20"/>
  </w:num>
  <w:num w:numId="31">
    <w:abstractNumId w:val="35"/>
  </w:num>
  <w:num w:numId="32">
    <w:abstractNumId w:val="47"/>
  </w:num>
  <w:num w:numId="33">
    <w:abstractNumId w:val="4"/>
  </w:num>
  <w:num w:numId="34">
    <w:abstractNumId w:val="23"/>
  </w:num>
  <w:num w:numId="35">
    <w:abstractNumId w:val="30"/>
  </w:num>
  <w:num w:numId="36">
    <w:abstractNumId w:val="44"/>
  </w:num>
  <w:num w:numId="37">
    <w:abstractNumId w:val="51"/>
  </w:num>
  <w:num w:numId="38">
    <w:abstractNumId w:val="39"/>
  </w:num>
  <w:num w:numId="39">
    <w:abstractNumId w:val="22"/>
  </w:num>
  <w:num w:numId="40">
    <w:abstractNumId w:val="53"/>
  </w:num>
  <w:num w:numId="41">
    <w:abstractNumId w:val="19"/>
  </w:num>
  <w:num w:numId="42">
    <w:abstractNumId w:val="49"/>
  </w:num>
  <w:num w:numId="43">
    <w:abstractNumId w:val="2"/>
  </w:num>
  <w:num w:numId="44">
    <w:abstractNumId w:val="34"/>
  </w:num>
  <w:num w:numId="45">
    <w:abstractNumId w:val="0"/>
  </w:num>
  <w:num w:numId="46">
    <w:abstractNumId w:val="42"/>
  </w:num>
  <w:num w:numId="47">
    <w:abstractNumId w:val="15"/>
  </w:num>
  <w:num w:numId="48">
    <w:abstractNumId w:val="31"/>
  </w:num>
  <w:num w:numId="49">
    <w:abstractNumId w:val="45"/>
  </w:num>
  <w:num w:numId="50">
    <w:abstractNumId w:val="41"/>
  </w:num>
  <w:num w:numId="51">
    <w:abstractNumId w:val="12"/>
  </w:num>
  <w:num w:numId="52">
    <w:abstractNumId w:val="29"/>
  </w:num>
  <w:num w:numId="53">
    <w:abstractNumId w:val="55"/>
  </w:num>
  <w:num w:numId="54">
    <w:abstractNumId w:val="3"/>
  </w:num>
  <w:num w:numId="55">
    <w:abstractNumId w:val="1"/>
  </w:num>
  <w:num w:numId="56">
    <w:abstractNumId w:val="18"/>
  </w:num>
  <w:num w:numId="57">
    <w:abstractNumId w:val="5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1AE"/>
    <w:rsid w:val="00005C11"/>
    <w:rsid w:val="000238E5"/>
    <w:rsid w:val="00026832"/>
    <w:rsid w:val="000634D2"/>
    <w:rsid w:val="0009013A"/>
    <w:rsid w:val="000A72DF"/>
    <w:rsid w:val="000B7868"/>
    <w:rsid w:val="000C0CBB"/>
    <w:rsid w:val="0010594E"/>
    <w:rsid w:val="001255D9"/>
    <w:rsid w:val="001720FA"/>
    <w:rsid w:val="00172FC1"/>
    <w:rsid w:val="00174313"/>
    <w:rsid w:val="0019336E"/>
    <w:rsid w:val="002034D7"/>
    <w:rsid w:val="00275BFA"/>
    <w:rsid w:val="00281C12"/>
    <w:rsid w:val="002A3AA7"/>
    <w:rsid w:val="002A51AE"/>
    <w:rsid w:val="002D6087"/>
    <w:rsid w:val="003351AB"/>
    <w:rsid w:val="00337FAF"/>
    <w:rsid w:val="00340D9C"/>
    <w:rsid w:val="00357340"/>
    <w:rsid w:val="00394819"/>
    <w:rsid w:val="003C3F02"/>
    <w:rsid w:val="003D1DF1"/>
    <w:rsid w:val="004074E1"/>
    <w:rsid w:val="0042108E"/>
    <w:rsid w:val="004A330B"/>
    <w:rsid w:val="004F1F36"/>
    <w:rsid w:val="0050792B"/>
    <w:rsid w:val="00515687"/>
    <w:rsid w:val="00532F03"/>
    <w:rsid w:val="00577E7C"/>
    <w:rsid w:val="00597699"/>
    <w:rsid w:val="005D7462"/>
    <w:rsid w:val="005F3CAD"/>
    <w:rsid w:val="00646372"/>
    <w:rsid w:val="0065764E"/>
    <w:rsid w:val="00671C8C"/>
    <w:rsid w:val="00675DC1"/>
    <w:rsid w:val="007219DF"/>
    <w:rsid w:val="00736FE6"/>
    <w:rsid w:val="00765432"/>
    <w:rsid w:val="00775810"/>
    <w:rsid w:val="007F2672"/>
    <w:rsid w:val="008019BF"/>
    <w:rsid w:val="00826791"/>
    <w:rsid w:val="00827760"/>
    <w:rsid w:val="00854C62"/>
    <w:rsid w:val="00883408"/>
    <w:rsid w:val="00883FC7"/>
    <w:rsid w:val="00983CD1"/>
    <w:rsid w:val="00A40D57"/>
    <w:rsid w:val="00A44CDA"/>
    <w:rsid w:val="00A81A97"/>
    <w:rsid w:val="00B302F6"/>
    <w:rsid w:val="00BA6748"/>
    <w:rsid w:val="00BB7026"/>
    <w:rsid w:val="00BC2DC3"/>
    <w:rsid w:val="00C179F2"/>
    <w:rsid w:val="00C70F6C"/>
    <w:rsid w:val="00D14449"/>
    <w:rsid w:val="00D316B2"/>
    <w:rsid w:val="00D32808"/>
    <w:rsid w:val="00D41ADC"/>
    <w:rsid w:val="00D75C49"/>
    <w:rsid w:val="00D96B58"/>
    <w:rsid w:val="00DB0897"/>
    <w:rsid w:val="00DB493C"/>
    <w:rsid w:val="00DE12D7"/>
    <w:rsid w:val="00DE72FD"/>
    <w:rsid w:val="00E241A8"/>
    <w:rsid w:val="00E678B8"/>
    <w:rsid w:val="00E95D82"/>
    <w:rsid w:val="00EA5D8A"/>
    <w:rsid w:val="00ED05B2"/>
    <w:rsid w:val="00ED595C"/>
    <w:rsid w:val="00F11B5C"/>
    <w:rsid w:val="00F135B0"/>
    <w:rsid w:val="00F23F25"/>
    <w:rsid w:val="00F651A3"/>
    <w:rsid w:val="00F76105"/>
    <w:rsid w:val="00F95785"/>
    <w:rsid w:val="00FA2BD6"/>
    <w:rsid w:val="00FD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8AB7C"/>
  <w15:chartTrackingRefBased/>
  <w15:docId w15:val="{B0C36044-7342-4A56-BA89-6E9426D21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1AE"/>
    <w:pPr>
      <w:ind w:left="720"/>
      <w:contextualSpacing/>
    </w:pPr>
  </w:style>
  <w:style w:type="character" w:styleId="Hyperlink">
    <w:name w:val="Hyperlink"/>
    <w:basedOn w:val="DefaultParagraphFont"/>
    <w:uiPriority w:val="99"/>
    <w:unhideWhenUsed/>
    <w:rsid w:val="00F11B5C"/>
    <w:rPr>
      <w:color w:val="0563C1" w:themeColor="hyperlink"/>
      <w:u w:val="single"/>
    </w:rPr>
  </w:style>
  <w:style w:type="character" w:styleId="UnresolvedMention">
    <w:name w:val="Unresolved Mention"/>
    <w:basedOn w:val="DefaultParagraphFont"/>
    <w:uiPriority w:val="99"/>
    <w:semiHidden/>
    <w:unhideWhenUsed/>
    <w:rsid w:val="00F11B5C"/>
    <w:rPr>
      <w:color w:val="605E5C"/>
      <w:shd w:val="clear" w:color="auto" w:fill="E1DFDD"/>
    </w:rPr>
  </w:style>
  <w:style w:type="character" w:styleId="Strong">
    <w:name w:val="Strong"/>
    <w:basedOn w:val="DefaultParagraphFont"/>
    <w:uiPriority w:val="22"/>
    <w:qFormat/>
    <w:rsid w:val="00671C8C"/>
    <w:rPr>
      <w:b/>
      <w:bCs/>
    </w:rPr>
  </w:style>
  <w:style w:type="character" w:styleId="FollowedHyperlink">
    <w:name w:val="FollowedHyperlink"/>
    <w:basedOn w:val="DefaultParagraphFont"/>
    <w:uiPriority w:val="99"/>
    <w:semiHidden/>
    <w:unhideWhenUsed/>
    <w:rsid w:val="00DE12D7"/>
    <w:rPr>
      <w:color w:val="954F72" w:themeColor="followedHyperlink"/>
      <w:u w:val="single"/>
    </w:rPr>
  </w:style>
  <w:style w:type="character" w:customStyle="1" w:styleId="normaltextrun">
    <w:name w:val="normaltextrun"/>
    <w:basedOn w:val="DefaultParagraphFont"/>
    <w:rsid w:val="00646372"/>
  </w:style>
  <w:style w:type="paragraph" w:customStyle="1" w:styleId="paragraph">
    <w:name w:val="paragraph"/>
    <w:basedOn w:val="Normal"/>
    <w:rsid w:val="00172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172FC1"/>
  </w:style>
  <w:style w:type="paragraph" w:styleId="Revision">
    <w:name w:val="Revision"/>
    <w:hidden/>
    <w:uiPriority w:val="99"/>
    <w:semiHidden/>
    <w:rsid w:val="000A72DF"/>
    <w:pPr>
      <w:spacing w:after="0" w:line="240" w:lineRule="auto"/>
    </w:pPr>
  </w:style>
  <w:style w:type="character" w:styleId="CommentReference">
    <w:name w:val="annotation reference"/>
    <w:basedOn w:val="DefaultParagraphFont"/>
    <w:uiPriority w:val="99"/>
    <w:semiHidden/>
    <w:unhideWhenUsed/>
    <w:rsid w:val="0019336E"/>
    <w:rPr>
      <w:sz w:val="16"/>
      <w:szCs w:val="16"/>
    </w:rPr>
  </w:style>
  <w:style w:type="paragraph" w:styleId="CommentText">
    <w:name w:val="annotation text"/>
    <w:basedOn w:val="Normal"/>
    <w:link w:val="CommentTextChar"/>
    <w:uiPriority w:val="99"/>
    <w:unhideWhenUsed/>
    <w:rsid w:val="0019336E"/>
    <w:pPr>
      <w:spacing w:line="240" w:lineRule="auto"/>
    </w:pPr>
    <w:rPr>
      <w:sz w:val="20"/>
      <w:szCs w:val="20"/>
    </w:rPr>
  </w:style>
  <w:style w:type="character" w:customStyle="1" w:styleId="CommentTextChar">
    <w:name w:val="Comment Text Char"/>
    <w:basedOn w:val="DefaultParagraphFont"/>
    <w:link w:val="CommentText"/>
    <w:uiPriority w:val="99"/>
    <w:rsid w:val="0019336E"/>
    <w:rPr>
      <w:sz w:val="20"/>
      <w:szCs w:val="20"/>
    </w:rPr>
  </w:style>
  <w:style w:type="paragraph" w:styleId="CommentSubject">
    <w:name w:val="annotation subject"/>
    <w:basedOn w:val="CommentText"/>
    <w:next w:val="CommentText"/>
    <w:link w:val="CommentSubjectChar"/>
    <w:uiPriority w:val="99"/>
    <w:semiHidden/>
    <w:unhideWhenUsed/>
    <w:rsid w:val="0019336E"/>
    <w:rPr>
      <w:b/>
      <w:bCs/>
    </w:rPr>
  </w:style>
  <w:style w:type="character" w:customStyle="1" w:styleId="CommentSubjectChar">
    <w:name w:val="Comment Subject Char"/>
    <w:basedOn w:val="CommentTextChar"/>
    <w:link w:val="CommentSubject"/>
    <w:uiPriority w:val="99"/>
    <w:semiHidden/>
    <w:rsid w:val="001933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89306">
      <w:bodyDiv w:val="1"/>
      <w:marLeft w:val="0"/>
      <w:marRight w:val="0"/>
      <w:marTop w:val="0"/>
      <w:marBottom w:val="0"/>
      <w:divBdr>
        <w:top w:val="none" w:sz="0" w:space="0" w:color="auto"/>
        <w:left w:val="none" w:sz="0" w:space="0" w:color="auto"/>
        <w:bottom w:val="none" w:sz="0" w:space="0" w:color="auto"/>
        <w:right w:val="none" w:sz="0" w:space="0" w:color="auto"/>
      </w:divBdr>
    </w:div>
    <w:div w:id="505481476">
      <w:bodyDiv w:val="1"/>
      <w:marLeft w:val="0"/>
      <w:marRight w:val="0"/>
      <w:marTop w:val="0"/>
      <w:marBottom w:val="0"/>
      <w:divBdr>
        <w:top w:val="none" w:sz="0" w:space="0" w:color="auto"/>
        <w:left w:val="none" w:sz="0" w:space="0" w:color="auto"/>
        <w:bottom w:val="none" w:sz="0" w:space="0" w:color="auto"/>
        <w:right w:val="none" w:sz="0" w:space="0" w:color="auto"/>
      </w:divBdr>
      <w:divsChild>
        <w:div w:id="1737435159">
          <w:marLeft w:val="0"/>
          <w:marRight w:val="0"/>
          <w:marTop w:val="0"/>
          <w:marBottom w:val="0"/>
          <w:divBdr>
            <w:top w:val="none" w:sz="0" w:space="0" w:color="auto"/>
            <w:left w:val="none" w:sz="0" w:space="0" w:color="auto"/>
            <w:bottom w:val="none" w:sz="0" w:space="0" w:color="auto"/>
            <w:right w:val="none" w:sz="0" w:space="0" w:color="auto"/>
          </w:divBdr>
          <w:divsChild>
            <w:div w:id="167768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1293">
      <w:bodyDiv w:val="1"/>
      <w:marLeft w:val="0"/>
      <w:marRight w:val="0"/>
      <w:marTop w:val="0"/>
      <w:marBottom w:val="0"/>
      <w:divBdr>
        <w:top w:val="none" w:sz="0" w:space="0" w:color="auto"/>
        <w:left w:val="none" w:sz="0" w:space="0" w:color="auto"/>
        <w:bottom w:val="none" w:sz="0" w:space="0" w:color="auto"/>
        <w:right w:val="none" w:sz="0" w:space="0" w:color="auto"/>
      </w:divBdr>
      <w:divsChild>
        <w:div w:id="1482962706">
          <w:marLeft w:val="0"/>
          <w:marRight w:val="0"/>
          <w:marTop w:val="0"/>
          <w:marBottom w:val="0"/>
          <w:divBdr>
            <w:top w:val="none" w:sz="0" w:space="0" w:color="auto"/>
            <w:left w:val="none" w:sz="0" w:space="0" w:color="auto"/>
            <w:bottom w:val="none" w:sz="0" w:space="0" w:color="auto"/>
            <w:right w:val="none" w:sz="0" w:space="0" w:color="auto"/>
          </w:divBdr>
        </w:div>
      </w:divsChild>
    </w:div>
    <w:div w:id="1858806299">
      <w:bodyDiv w:val="1"/>
      <w:marLeft w:val="0"/>
      <w:marRight w:val="0"/>
      <w:marTop w:val="0"/>
      <w:marBottom w:val="0"/>
      <w:divBdr>
        <w:top w:val="none" w:sz="0" w:space="0" w:color="auto"/>
        <w:left w:val="none" w:sz="0" w:space="0" w:color="auto"/>
        <w:bottom w:val="none" w:sz="0" w:space="0" w:color="auto"/>
        <w:right w:val="none" w:sz="0" w:space="0" w:color="auto"/>
      </w:divBdr>
    </w:div>
    <w:div w:id="2021614993">
      <w:bodyDiv w:val="1"/>
      <w:marLeft w:val="0"/>
      <w:marRight w:val="0"/>
      <w:marTop w:val="0"/>
      <w:marBottom w:val="0"/>
      <w:divBdr>
        <w:top w:val="none" w:sz="0" w:space="0" w:color="auto"/>
        <w:left w:val="none" w:sz="0" w:space="0" w:color="auto"/>
        <w:bottom w:val="none" w:sz="0" w:space="0" w:color="auto"/>
        <w:right w:val="none" w:sz="0" w:space="0" w:color="auto"/>
      </w:divBdr>
      <w:divsChild>
        <w:div w:id="1623655194">
          <w:marLeft w:val="0"/>
          <w:marRight w:val="0"/>
          <w:marTop w:val="0"/>
          <w:marBottom w:val="0"/>
          <w:divBdr>
            <w:top w:val="none" w:sz="0" w:space="0" w:color="auto"/>
            <w:left w:val="none" w:sz="0" w:space="0" w:color="auto"/>
            <w:bottom w:val="none" w:sz="0" w:space="0" w:color="auto"/>
            <w:right w:val="none" w:sz="0" w:space="0" w:color="auto"/>
          </w:divBdr>
          <w:divsChild>
            <w:div w:id="476260626">
              <w:marLeft w:val="0"/>
              <w:marRight w:val="0"/>
              <w:marTop w:val="0"/>
              <w:marBottom w:val="0"/>
              <w:divBdr>
                <w:top w:val="none" w:sz="0" w:space="0" w:color="auto"/>
                <w:left w:val="none" w:sz="0" w:space="0" w:color="auto"/>
                <w:bottom w:val="none" w:sz="0" w:space="0" w:color="auto"/>
                <w:right w:val="none" w:sz="0" w:space="0" w:color="auto"/>
              </w:divBdr>
            </w:div>
            <w:div w:id="222375915">
              <w:marLeft w:val="0"/>
              <w:marRight w:val="0"/>
              <w:marTop w:val="0"/>
              <w:marBottom w:val="0"/>
              <w:divBdr>
                <w:top w:val="none" w:sz="0" w:space="0" w:color="auto"/>
                <w:left w:val="none" w:sz="0" w:space="0" w:color="auto"/>
                <w:bottom w:val="none" w:sz="0" w:space="0" w:color="auto"/>
                <w:right w:val="none" w:sz="0" w:space="0" w:color="auto"/>
              </w:divBdr>
            </w:div>
            <w:div w:id="1444182358">
              <w:marLeft w:val="0"/>
              <w:marRight w:val="0"/>
              <w:marTop w:val="0"/>
              <w:marBottom w:val="0"/>
              <w:divBdr>
                <w:top w:val="none" w:sz="0" w:space="0" w:color="auto"/>
                <w:left w:val="none" w:sz="0" w:space="0" w:color="auto"/>
                <w:bottom w:val="none" w:sz="0" w:space="0" w:color="auto"/>
                <w:right w:val="none" w:sz="0" w:space="0" w:color="auto"/>
              </w:divBdr>
            </w:div>
            <w:div w:id="340621588">
              <w:marLeft w:val="0"/>
              <w:marRight w:val="0"/>
              <w:marTop w:val="0"/>
              <w:marBottom w:val="0"/>
              <w:divBdr>
                <w:top w:val="none" w:sz="0" w:space="0" w:color="auto"/>
                <w:left w:val="none" w:sz="0" w:space="0" w:color="auto"/>
                <w:bottom w:val="none" w:sz="0" w:space="0" w:color="auto"/>
                <w:right w:val="none" w:sz="0" w:space="0" w:color="auto"/>
              </w:divBdr>
            </w:div>
            <w:div w:id="1987124489">
              <w:marLeft w:val="0"/>
              <w:marRight w:val="0"/>
              <w:marTop w:val="0"/>
              <w:marBottom w:val="0"/>
              <w:divBdr>
                <w:top w:val="none" w:sz="0" w:space="0" w:color="auto"/>
                <w:left w:val="none" w:sz="0" w:space="0" w:color="auto"/>
                <w:bottom w:val="none" w:sz="0" w:space="0" w:color="auto"/>
                <w:right w:val="none" w:sz="0" w:space="0" w:color="auto"/>
              </w:divBdr>
            </w:div>
            <w:div w:id="736822060">
              <w:marLeft w:val="0"/>
              <w:marRight w:val="0"/>
              <w:marTop w:val="0"/>
              <w:marBottom w:val="0"/>
              <w:divBdr>
                <w:top w:val="none" w:sz="0" w:space="0" w:color="auto"/>
                <w:left w:val="none" w:sz="0" w:space="0" w:color="auto"/>
                <w:bottom w:val="none" w:sz="0" w:space="0" w:color="auto"/>
                <w:right w:val="none" w:sz="0" w:space="0" w:color="auto"/>
              </w:divBdr>
            </w:div>
            <w:div w:id="367687716">
              <w:marLeft w:val="0"/>
              <w:marRight w:val="0"/>
              <w:marTop w:val="0"/>
              <w:marBottom w:val="0"/>
              <w:divBdr>
                <w:top w:val="none" w:sz="0" w:space="0" w:color="auto"/>
                <w:left w:val="none" w:sz="0" w:space="0" w:color="auto"/>
                <w:bottom w:val="none" w:sz="0" w:space="0" w:color="auto"/>
                <w:right w:val="none" w:sz="0" w:space="0" w:color="auto"/>
              </w:divBdr>
            </w:div>
            <w:div w:id="830296757">
              <w:marLeft w:val="0"/>
              <w:marRight w:val="0"/>
              <w:marTop w:val="0"/>
              <w:marBottom w:val="0"/>
              <w:divBdr>
                <w:top w:val="none" w:sz="0" w:space="0" w:color="auto"/>
                <w:left w:val="none" w:sz="0" w:space="0" w:color="auto"/>
                <w:bottom w:val="none" w:sz="0" w:space="0" w:color="auto"/>
                <w:right w:val="none" w:sz="0" w:space="0" w:color="auto"/>
              </w:divBdr>
            </w:div>
            <w:div w:id="1680690232">
              <w:marLeft w:val="0"/>
              <w:marRight w:val="0"/>
              <w:marTop w:val="0"/>
              <w:marBottom w:val="0"/>
              <w:divBdr>
                <w:top w:val="none" w:sz="0" w:space="0" w:color="auto"/>
                <w:left w:val="none" w:sz="0" w:space="0" w:color="auto"/>
                <w:bottom w:val="none" w:sz="0" w:space="0" w:color="auto"/>
                <w:right w:val="none" w:sz="0" w:space="0" w:color="auto"/>
              </w:divBdr>
            </w:div>
            <w:div w:id="2079596469">
              <w:marLeft w:val="0"/>
              <w:marRight w:val="0"/>
              <w:marTop w:val="0"/>
              <w:marBottom w:val="0"/>
              <w:divBdr>
                <w:top w:val="none" w:sz="0" w:space="0" w:color="auto"/>
                <w:left w:val="none" w:sz="0" w:space="0" w:color="auto"/>
                <w:bottom w:val="none" w:sz="0" w:space="0" w:color="auto"/>
                <w:right w:val="none" w:sz="0" w:space="0" w:color="auto"/>
              </w:divBdr>
            </w:div>
            <w:div w:id="145243629">
              <w:marLeft w:val="0"/>
              <w:marRight w:val="0"/>
              <w:marTop w:val="0"/>
              <w:marBottom w:val="0"/>
              <w:divBdr>
                <w:top w:val="none" w:sz="0" w:space="0" w:color="auto"/>
                <w:left w:val="none" w:sz="0" w:space="0" w:color="auto"/>
                <w:bottom w:val="none" w:sz="0" w:space="0" w:color="auto"/>
                <w:right w:val="none" w:sz="0" w:space="0" w:color="auto"/>
              </w:divBdr>
            </w:div>
            <w:div w:id="1561280742">
              <w:marLeft w:val="0"/>
              <w:marRight w:val="0"/>
              <w:marTop w:val="0"/>
              <w:marBottom w:val="0"/>
              <w:divBdr>
                <w:top w:val="none" w:sz="0" w:space="0" w:color="auto"/>
                <w:left w:val="none" w:sz="0" w:space="0" w:color="auto"/>
                <w:bottom w:val="none" w:sz="0" w:space="0" w:color="auto"/>
                <w:right w:val="none" w:sz="0" w:space="0" w:color="auto"/>
              </w:divBdr>
            </w:div>
            <w:div w:id="1598563660">
              <w:marLeft w:val="0"/>
              <w:marRight w:val="0"/>
              <w:marTop w:val="0"/>
              <w:marBottom w:val="0"/>
              <w:divBdr>
                <w:top w:val="none" w:sz="0" w:space="0" w:color="auto"/>
                <w:left w:val="none" w:sz="0" w:space="0" w:color="auto"/>
                <w:bottom w:val="none" w:sz="0" w:space="0" w:color="auto"/>
                <w:right w:val="none" w:sz="0" w:space="0" w:color="auto"/>
              </w:divBdr>
            </w:div>
            <w:div w:id="1495532792">
              <w:marLeft w:val="0"/>
              <w:marRight w:val="0"/>
              <w:marTop w:val="0"/>
              <w:marBottom w:val="0"/>
              <w:divBdr>
                <w:top w:val="none" w:sz="0" w:space="0" w:color="auto"/>
                <w:left w:val="none" w:sz="0" w:space="0" w:color="auto"/>
                <w:bottom w:val="none" w:sz="0" w:space="0" w:color="auto"/>
                <w:right w:val="none" w:sz="0" w:space="0" w:color="auto"/>
              </w:divBdr>
            </w:div>
            <w:div w:id="515850552">
              <w:marLeft w:val="0"/>
              <w:marRight w:val="0"/>
              <w:marTop w:val="0"/>
              <w:marBottom w:val="0"/>
              <w:divBdr>
                <w:top w:val="none" w:sz="0" w:space="0" w:color="auto"/>
                <w:left w:val="none" w:sz="0" w:space="0" w:color="auto"/>
                <w:bottom w:val="none" w:sz="0" w:space="0" w:color="auto"/>
                <w:right w:val="none" w:sz="0" w:space="0" w:color="auto"/>
              </w:divBdr>
            </w:div>
            <w:div w:id="539129958">
              <w:marLeft w:val="0"/>
              <w:marRight w:val="0"/>
              <w:marTop w:val="0"/>
              <w:marBottom w:val="0"/>
              <w:divBdr>
                <w:top w:val="none" w:sz="0" w:space="0" w:color="auto"/>
                <w:left w:val="none" w:sz="0" w:space="0" w:color="auto"/>
                <w:bottom w:val="none" w:sz="0" w:space="0" w:color="auto"/>
                <w:right w:val="none" w:sz="0" w:space="0" w:color="auto"/>
              </w:divBdr>
            </w:div>
            <w:div w:id="1188133561">
              <w:marLeft w:val="0"/>
              <w:marRight w:val="0"/>
              <w:marTop w:val="0"/>
              <w:marBottom w:val="0"/>
              <w:divBdr>
                <w:top w:val="none" w:sz="0" w:space="0" w:color="auto"/>
                <w:left w:val="none" w:sz="0" w:space="0" w:color="auto"/>
                <w:bottom w:val="none" w:sz="0" w:space="0" w:color="auto"/>
                <w:right w:val="none" w:sz="0" w:space="0" w:color="auto"/>
              </w:divBdr>
            </w:div>
            <w:div w:id="215708093">
              <w:marLeft w:val="0"/>
              <w:marRight w:val="0"/>
              <w:marTop w:val="0"/>
              <w:marBottom w:val="0"/>
              <w:divBdr>
                <w:top w:val="none" w:sz="0" w:space="0" w:color="auto"/>
                <w:left w:val="none" w:sz="0" w:space="0" w:color="auto"/>
                <w:bottom w:val="none" w:sz="0" w:space="0" w:color="auto"/>
                <w:right w:val="none" w:sz="0" w:space="0" w:color="auto"/>
              </w:divBdr>
            </w:div>
            <w:div w:id="1409424225">
              <w:marLeft w:val="0"/>
              <w:marRight w:val="0"/>
              <w:marTop w:val="0"/>
              <w:marBottom w:val="0"/>
              <w:divBdr>
                <w:top w:val="none" w:sz="0" w:space="0" w:color="auto"/>
                <w:left w:val="none" w:sz="0" w:space="0" w:color="auto"/>
                <w:bottom w:val="none" w:sz="0" w:space="0" w:color="auto"/>
                <w:right w:val="none" w:sz="0" w:space="0" w:color="auto"/>
              </w:divBdr>
            </w:div>
            <w:div w:id="1411075400">
              <w:marLeft w:val="0"/>
              <w:marRight w:val="0"/>
              <w:marTop w:val="0"/>
              <w:marBottom w:val="0"/>
              <w:divBdr>
                <w:top w:val="none" w:sz="0" w:space="0" w:color="auto"/>
                <w:left w:val="none" w:sz="0" w:space="0" w:color="auto"/>
                <w:bottom w:val="none" w:sz="0" w:space="0" w:color="auto"/>
                <w:right w:val="none" w:sz="0" w:space="0" w:color="auto"/>
              </w:divBdr>
            </w:div>
          </w:divsChild>
        </w:div>
        <w:div w:id="489253613">
          <w:marLeft w:val="0"/>
          <w:marRight w:val="0"/>
          <w:marTop w:val="0"/>
          <w:marBottom w:val="0"/>
          <w:divBdr>
            <w:top w:val="none" w:sz="0" w:space="0" w:color="auto"/>
            <w:left w:val="none" w:sz="0" w:space="0" w:color="auto"/>
            <w:bottom w:val="none" w:sz="0" w:space="0" w:color="auto"/>
            <w:right w:val="none" w:sz="0" w:space="0" w:color="auto"/>
          </w:divBdr>
          <w:divsChild>
            <w:div w:id="1924027574">
              <w:marLeft w:val="0"/>
              <w:marRight w:val="0"/>
              <w:marTop w:val="0"/>
              <w:marBottom w:val="0"/>
              <w:divBdr>
                <w:top w:val="none" w:sz="0" w:space="0" w:color="auto"/>
                <w:left w:val="none" w:sz="0" w:space="0" w:color="auto"/>
                <w:bottom w:val="none" w:sz="0" w:space="0" w:color="auto"/>
                <w:right w:val="none" w:sz="0" w:space="0" w:color="auto"/>
              </w:divBdr>
            </w:div>
            <w:div w:id="1289897811">
              <w:marLeft w:val="0"/>
              <w:marRight w:val="0"/>
              <w:marTop w:val="0"/>
              <w:marBottom w:val="0"/>
              <w:divBdr>
                <w:top w:val="none" w:sz="0" w:space="0" w:color="auto"/>
                <w:left w:val="none" w:sz="0" w:space="0" w:color="auto"/>
                <w:bottom w:val="none" w:sz="0" w:space="0" w:color="auto"/>
                <w:right w:val="none" w:sz="0" w:space="0" w:color="auto"/>
              </w:divBdr>
            </w:div>
            <w:div w:id="1077896580">
              <w:marLeft w:val="0"/>
              <w:marRight w:val="0"/>
              <w:marTop w:val="0"/>
              <w:marBottom w:val="0"/>
              <w:divBdr>
                <w:top w:val="none" w:sz="0" w:space="0" w:color="auto"/>
                <w:left w:val="none" w:sz="0" w:space="0" w:color="auto"/>
                <w:bottom w:val="none" w:sz="0" w:space="0" w:color="auto"/>
                <w:right w:val="none" w:sz="0" w:space="0" w:color="auto"/>
              </w:divBdr>
            </w:div>
            <w:div w:id="326982303">
              <w:marLeft w:val="0"/>
              <w:marRight w:val="0"/>
              <w:marTop w:val="0"/>
              <w:marBottom w:val="0"/>
              <w:divBdr>
                <w:top w:val="none" w:sz="0" w:space="0" w:color="auto"/>
                <w:left w:val="none" w:sz="0" w:space="0" w:color="auto"/>
                <w:bottom w:val="none" w:sz="0" w:space="0" w:color="auto"/>
                <w:right w:val="none" w:sz="0" w:space="0" w:color="auto"/>
              </w:divBdr>
            </w:div>
            <w:div w:id="241791651">
              <w:marLeft w:val="0"/>
              <w:marRight w:val="0"/>
              <w:marTop w:val="0"/>
              <w:marBottom w:val="0"/>
              <w:divBdr>
                <w:top w:val="none" w:sz="0" w:space="0" w:color="auto"/>
                <w:left w:val="none" w:sz="0" w:space="0" w:color="auto"/>
                <w:bottom w:val="none" w:sz="0" w:space="0" w:color="auto"/>
                <w:right w:val="none" w:sz="0" w:space="0" w:color="auto"/>
              </w:divBdr>
            </w:div>
            <w:div w:id="565725858">
              <w:marLeft w:val="0"/>
              <w:marRight w:val="0"/>
              <w:marTop w:val="0"/>
              <w:marBottom w:val="0"/>
              <w:divBdr>
                <w:top w:val="none" w:sz="0" w:space="0" w:color="auto"/>
                <w:left w:val="none" w:sz="0" w:space="0" w:color="auto"/>
                <w:bottom w:val="none" w:sz="0" w:space="0" w:color="auto"/>
                <w:right w:val="none" w:sz="0" w:space="0" w:color="auto"/>
              </w:divBdr>
            </w:div>
            <w:div w:id="1760908147">
              <w:marLeft w:val="0"/>
              <w:marRight w:val="0"/>
              <w:marTop w:val="0"/>
              <w:marBottom w:val="0"/>
              <w:divBdr>
                <w:top w:val="none" w:sz="0" w:space="0" w:color="auto"/>
                <w:left w:val="none" w:sz="0" w:space="0" w:color="auto"/>
                <w:bottom w:val="none" w:sz="0" w:space="0" w:color="auto"/>
                <w:right w:val="none" w:sz="0" w:space="0" w:color="auto"/>
              </w:divBdr>
            </w:div>
            <w:div w:id="1878660932">
              <w:marLeft w:val="0"/>
              <w:marRight w:val="0"/>
              <w:marTop w:val="0"/>
              <w:marBottom w:val="0"/>
              <w:divBdr>
                <w:top w:val="none" w:sz="0" w:space="0" w:color="auto"/>
                <w:left w:val="none" w:sz="0" w:space="0" w:color="auto"/>
                <w:bottom w:val="none" w:sz="0" w:space="0" w:color="auto"/>
                <w:right w:val="none" w:sz="0" w:space="0" w:color="auto"/>
              </w:divBdr>
            </w:div>
            <w:div w:id="727804845">
              <w:marLeft w:val="0"/>
              <w:marRight w:val="0"/>
              <w:marTop w:val="0"/>
              <w:marBottom w:val="0"/>
              <w:divBdr>
                <w:top w:val="none" w:sz="0" w:space="0" w:color="auto"/>
                <w:left w:val="none" w:sz="0" w:space="0" w:color="auto"/>
                <w:bottom w:val="none" w:sz="0" w:space="0" w:color="auto"/>
                <w:right w:val="none" w:sz="0" w:space="0" w:color="auto"/>
              </w:divBdr>
            </w:div>
            <w:div w:id="1707754780">
              <w:marLeft w:val="0"/>
              <w:marRight w:val="0"/>
              <w:marTop w:val="0"/>
              <w:marBottom w:val="0"/>
              <w:divBdr>
                <w:top w:val="none" w:sz="0" w:space="0" w:color="auto"/>
                <w:left w:val="none" w:sz="0" w:space="0" w:color="auto"/>
                <w:bottom w:val="none" w:sz="0" w:space="0" w:color="auto"/>
                <w:right w:val="none" w:sz="0" w:space="0" w:color="auto"/>
              </w:divBdr>
            </w:div>
            <w:div w:id="1481385013">
              <w:marLeft w:val="0"/>
              <w:marRight w:val="0"/>
              <w:marTop w:val="0"/>
              <w:marBottom w:val="0"/>
              <w:divBdr>
                <w:top w:val="none" w:sz="0" w:space="0" w:color="auto"/>
                <w:left w:val="none" w:sz="0" w:space="0" w:color="auto"/>
                <w:bottom w:val="none" w:sz="0" w:space="0" w:color="auto"/>
                <w:right w:val="none" w:sz="0" w:space="0" w:color="auto"/>
              </w:divBdr>
            </w:div>
            <w:div w:id="1659109558">
              <w:marLeft w:val="0"/>
              <w:marRight w:val="0"/>
              <w:marTop w:val="0"/>
              <w:marBottom w:val="0"/>
              <w:divBdr>
                <w:top w:val="none" w:sz="0" w:space="0" w:color="auto"/>
                <w:left w:val="none" w:sz="0" w:space="0" w:color="auto"/>
                <w:bottom w:val="none" w:sz="0" w:space="0" w:color="auto"/>
                <w:right w:val="none" w:sz="0" w:space="0" w:color="auto"/>
              </w:divBdr>
            </w:div>
            <w:div w:id="1153638245">
              <w:marLeft w:val="0"/>
              <w:marRight w:val="0"/>
              <w:marTop w:val="0"/>
              <w:marBottom w:val="0"/>
              <w:divBdr>
                <w:top w:val="none" w:sz="0" w:space="0" w:color="auto"/>
                <w:left w:val="none" w:sz="0" w:space="0" w:color="auto"/>
                <w:bottom w:val="none" w:sz="0" w:space="0" w:color="auto"/>
                <w:right w:val="none" w:sz="0" w:space="0" w:color="auto"/>
              </w:divBdr>
            </w:div>
            <w:div w:id="832572811">
              <w:marLeft w:val="0"/>
              <w:marRight w:val="0"/>
              <w:marTop w:val="0"/>
              <w:marBottom w:val="0"/>
              <w:divBdr>
                <w:top w:val="none" w:sz="0" w:space="0" w:color="auto"/>
                <w:left w:val="none" w:sz="0" w:space="0" w:color="auto"/>
                <w:bottom w:val="none" w:sz="0" w:space="0" w:color="auto"/>
                <w:right w:val="none" w:sz="0" w:space="0" w:color="auto"/>
              </w:divBdr>
            </w:div>
            <w:div w:id="2006278916">
              <w:marLeft w:val="0"/>
              <w:marRight w:val="0"/>
              <w:marTop w:val="0"/>
              <w:marBottom w:val="0"/>
              <w:divBdr>
                <w:top w:val="none" w:sz="0" w:space="0" w:color="auto"/>
                <w:left w:val="none" w:sz="0" w:space="0" w:color="auto"/>
                <w:bottom w:val="none" w:sz="0" w:space="0" w:color="auto"/>
                <w:right w:val="none" w:sz="0" w:space="0" w:color="auto"/>
              </w:divBdr>
            </w:div>
            <w:div w:id="82379851">
              <w:marLeft w:val="0"/>
              <w:marRight w:val="0"/>
              <w:marTop w:val="0"/>
              <w:marBottom w:val="0"/>
              <w:divBdr>
                <w:top w:val="none" w:sz="0" w:space="0" w:color="auto"/>
                <w:left w:val="none" w:sz="0" w:space="0" w:color="auto"/>
                <w:bottom w:val="none" w:sz="0" w:space="0" w:color="auto"/>
                <w:right w:val="none" w:sz="0" w:space="0" w:color="auto"/>
              </w:divBdr>
            </w:div>
            <w:div w:id="1281454080">
              <w:marLeft w:val="0"/>
              <w:marRight w:val="0"/>
              <w:marTop w:val="0"/>
              <w:marBottom w:val="0"/>
              <w:divBdr>
                <w:top w:val="none" w:sz="0" w:space="0" w:color="auto"/>
                <w:left w:val="none" w:sz="0" w:space="0" w:color="auto"/>
                <w:bottom w:val="none" w:sz="0" w:space="0" w:color="auto"/>
                <w:right w:val="none" w:sz="0" w:space="0" w:color="auto"/>
              </w:divBdr>
            </w:div>
            <w:div w:id="1858423666">
              <w:marLeft w:val="0"/>
              <w:marRight w:val="0"/>
              <w:marTop w:val="0"/>
              <w:marBottom w:val="0"/>
              <w:divBdr>
                <w:top w:val="none" w:sz="0" w:space="0" w:color="auto"/>
                <w:left w:val="none" w:sz="0" w:space="0" w:color="auto"/>
                <w:bottom w:val="none" w:sz="0" w:space="0" w:color="auto"/>
                <w:right w:val="none" w:sz="0" w:space="0" w:color="auto"/>
              </w:divBdr>
            </w:div>
            <w:div w:id="1390880169">
              <w:marLeft w:val="0"/>
              <w:marRight w:val="0"/>
              <w:marTop w:val="0"/>
              <w:marBottom w:val="0"/>
              <w:divBdr>
                <w:top w:val="none" w:sz="0" w:space="0" w:color="auto"/>
                <w:left w:val="none" w:sz="0" w:space="0" w:color="auto"/>
                <w:bottom w:val="none" w:sz="0" w:space="0" w:color="auto"/>
                <w:right w:val="none" w:sz="0" w:space="0" w:color="auto"/>
              </w:divBdr>
            </w:div>
            <w:div w:id="2083284936">
              <w:marLeft w:val="0"/>
              <w:marRight w:val="0"/>
              <w:marTop w:val="0"/>
              <w:marBottom w:val="0"/>
              <w:divBdr>
                <w:top w:val="none" w:sz="0" w:space="0" w:color="auto"/>
                <w:left w:val="none" w:sz="0" w:space="0" w:color="auto"/>
                <w:bottom w:val="none" w:sz="0" w:space="0" w:color="auto"/>
                <w:right w:val="none" w:sz="0" w:space="0" w:color="auto"/>
              </w:divBdr>
            </w:div>
          </w:divsChild>
        </w:div>
        <w:div w:id="1969437136">
          <w:marLeft w:val="0"/>
          <w:marRight w:val="0"/>
          <w:marTop w:val="0"/>
          <w:marBottom w:val="0"/>
          <w:divBdr>
            <w:top w:val="none" w:sz="0" w:space="0" w:color="auto"/>
            <w:left w:val="none" w:sz="0" w:space="0" w:color="auto"/>
            <w:bottom w:val="none" w:sz="0" w:space="0" w:color="auto"/>
            <w:right w:val="none" w:sz="0" w:space="0" w:color="auto"/>
          </w:divBdr>
          <w:divsChild>
            <w:div w:id="1939631405">
              <w:marLeft w:val="0"/>
              <w:marRight w:val="0"/>
              <w:marTop w:val="0"/>
              <w:marBottom w:val="0"/>
              <w:divBdr>
                <w:top w:val="none" w:sz="0" w:space="0" w:color="auto"/>
                <w:left w:val="none" w:sz="0" w:space="0" w:color="auto"/>
                <w:bottom w:val="none" w:sz="0" w:space="0" w:color="auto"/>
                <w:right w:val="none" w:sz="0" w:space="0" w:color="auto"/>
              </w:divBdr>
            </w:div>
            <w:div w:id="1428116950">
              <w:marLeft w:val="0"/>
              <w:marRight w:val="0"/>
              <w:marTop w:val="0"/>
              <w:marBottom w:val="0"/>
              <w:divBdr>
                <w:top w:val="none" w:sz="0" w:space="0" w:color="auto"/>
                <w:left w:val="none" w:sz="0" w:space="0" w:color="auto"/>
                <w:bottom w:val="none" w:sz="0" w:space="0" w:color="auto"/>
                <w:right w:val="none" w:sz="0" w:space="0" w:color="auto"/>
              </w:divBdr>
            </w:div>
            <w:div w:id="1066998585">
              <w:marLeft w:val="0"/>
              <w:marRight w:val="0"/>
              <w:marTop w:val="0"/>
              <w:marBottom w:val="0"/>
              <w:divBdr>
                <w:top w:val="none" w:sz="0" w:space="0" w:color="auto"/>
                <w:left w:val="none" w:sz="0" w:space="0" w:color="auto"/>
                <w:bottom w:val="none" w:sz="0" w:space="0" w:color="auto"/>
                <w:right w:val="none" w:sz="0" w:space="0" w:color="auto"/>
              </w:divBdr>
            </w:div>
            <w:div w:id="602034769">
              <w:marLeft w:val="0"/>
              <w:marRight w:val="0"/>
              <w:marTop w:val="0"/>
              <w:marBottom w:val="0"/>
              <w:divBdr>
                <w:top w:val="none" w:sz="0" w:space="0" w:color="auto"/>
                <w:left w:val="none" w:sz="0" w:space="0" w:color="auto"/>
                <w:bottom w:val="none" w:sz="0" w:space="0" w:color="auto"/>
                <w:right w:val="none" w:sz="0" w:space="0" w:color="auto"/>
              </w:divBdr>
            </w:div>
            <w:div w:id="586813693">
              <w:marLeft w:val="0"/>
              <w:marRight w:val="0"/>
              <w:marTop w:val="0"/>
              <w:marBottom w:val="0"/>
              <w:divBdr>
                <w:top w:val="none" w:sz="0" w:space="0" w:color="auto"/>
                <w:left w:val="none" w:sz="0" w:space="0" w:color="auto"/>
                <w:bottom w:val="none" w:sz="0" w:space="0" w:color="auto"/>
                <w:right w:val="none" w:sz="0" w:space="0" w:color="auto"/>
              </w:divBdr>
            </w:div>
            <w:div w:id="1908344222">
              <w:marLeft w:val="0"/>
              <w:marRight w:val="0"/>
              <w:marTop w:val="0"/>
              <w:marBottom w:val="0"/>
              <w:divBdr>
                <w:top w:val="none" w:sz="0" w:space="0" w:color="auto"/>
                <w:left w:val="none" w:sz="0" w:space="0" w:color="auto"/>
                <w:bottom w:val="none" w:sz="0" w:space="0" w:color="auto"/>
                <w:right w:val="none" w:sz="0" w:space="0" w:color="auto"/>
              </w:divBdr>
            </w:div>
            <w:div w:id="1506019478">
              <w:marLeft w:val="0"/>
              <w:marRight w:val="0"/>
              <w:marTop w:val="0"/>
              <w:marBottom w:val="0"/>
              <w:divBdr>
                <w:top w:val="none" w:sz="0" w:space="0" w:color="auto"/>
                <w:left w:val="none" w:sz="0" w:space="0" w:color="auto"/>
                <w:bottom w:val="none" w:sz="0" w:space="0" w:color="auto"/>
                <w:right w:val="none" w:sz="0" w:space="0" w:color="auto"/>
              </w:divBdr>
            </w:div>
            <w:div w:id="1935168749">
              <w:marLeft w:val="0"/>
              <w:marRight w:val="0"/>
              <w:marTop w:val="0"/>
              <w:marBottom w:val="0"/>
              <w:divBdr>
                <w:top w:val="none" w:sz="0" w:space="0" w:color="auto"/>
                <w:left w:val="none" w:sz="0" w:space="0" w:color="auto"/>
                <w:bottom w:val="none" w:sz="0" w:space="0" w:color="auto"/>
                <w:right w:val="none" w:sz="0" w:space="0" w:color="auto"/>
              </w:divBdr>
            </w:div>
            <w:div w:id="165218129">
              <w:marLeft w:val="0"/>
              <w:marRight w:val="0"/>
              <w:marTop w:val="0"/>
              <w:marBottom w:val="0"/>
              <w:divBdr>
                <w:top w:val="none" w:sz="0" w:space="0" w:color="auto"/>
                <w:left w:val="none" w:sz="0" w:space="0" w:color="auto"/>
                <w:bottom w:val="none" w:sz="0" w:space="0" w:color="auto"/>
                <w:right w:val="none" w:sz="0" w:space="0" w:color="auto"/>
              </w:divBdr>
            </w:div>
            <w:div w:id="419060742">
              <w:marLeft w:val="0"/>
              <w:marRight w:val="0"/>
              <w:marTop w:val="0"/>
              <w:marBottom w:val="0"/>
              <w:divBdr>
                <w:top w:val="none" w:sz="0" w:space="0" w:color="auto"/>
                <w:left w:val="none" w:sz="0" w:space="0" w:color="auto"/>
                <w:bottom w:val="none" w:sz="0" w:space="0" w:color="auto"/>
                <w:right w:val="none" w:sz="0" w:space="0" w:color="auto"/>
              </w:divBdr>
            </w:div>
            <w:div w:id="1606768608">
              <w:marLeft w:val="0"/>
              <w:marRight w:val="0"/>
              <w:marTop w:val="0"/>
              <w:marBottom w:val="0"/>
              <w:divBdr>
                <w:top w:val="none" w:sz="0" w:space="0" w:color="auto"/>
                <w:left w:val="none" w:sz="0" w:space="0" w:color="auto"/>
                <w:bottom w:val="none" w:sz="0" w:space="0" w:color="auto"/>
                <w:right w:val="none" w:sz="0" w:space="0" w:color="auto"/>
              </w:divBdr>
            </w:div>
            <w:div w:id="1337613859">
              <w:marLeft w:val="0"/>
              <w:marRight w:val="0"/>
              <w:marTop w:val="0"/>
              <w:marBottom w:val="0"/>
              <w:divBdr>
                <w:top w:val="none" w:sz="0" w:space="0" w:color="auto"/>
                <w:left w:val="none" w:sz="0" w:space="0" w:color="auto"/>
                <w:bottom w:val="none" w:sz="0" w:space="0" w:color="auto"/>
                <w:right w:val="none" w:sz="0" w:space="0" w:color="auto"/>
              </w:divBdr>
            </w:div>
            <w:div w:id="1013999267">
              <w:marLeft w:val="0"/>
              <w:marRight w:val="0"/>
              <w:marTop w:val="0"/>
              <w:marBottom w:val="0"/>
              <w:divBdr>
                <w:top w:val="none" w:sz="0" w:space="0" w:color="auto"/>
                <w:left w:val="none" w:sz="0" w:space="0" w:color="auto"/>
                <w:bottom w:val="none" w:sz="0" w:space="0" w:color="auto"/>
                <w:right w:val="none" w:sz="0" w:space="0" w:color="auto"/>
              </w:divBdr>
            </w:div>
            <w:div w:id="1302347041">
              <w:marLeft w:val="0"/>
              <w:marRight w:val="0"/>
              <w:marTop w:val="0"/>
              <w:marBottom w:val="0"/>
              <w:divBdr>
                <w:top w:val="none" w:sz="0" w:space="0" w:color="auto"/>
                <w:left w:val="none" w:sz="0" w:space="0" w:color="auto"/>
                <w:bottom w:val="none" w:sz="0" w:space="0" w:color="auto"/>
                <w:right w:val="none" w:sz="0" w:space="0" w:color="auto"/>
              </w:divBdr>
            </w:div>
            <w:div w:id="1066562351">
              <w:marLeft w:val="0"/>
              <w:marRight w:val="0"/>
              <w:marTop w:val="0"/>
              <w:marBottom w:val="0"/>
              <w:divBdr>
                <w:top w:val="none" w:sz="0" w:space="0" w:color="auto"/>
                <w:left w:val="none" w:sz="0" w:space="0" w:color="auto"/>
                <w:bottom w:val="none" w:sz="0" w:space="0" w:color="auto"/>
                <w:right w:val="none" w:sz="0" w:space="0" w:color="auto"/>
              </w:divBdr>
            </w:div>
            <w:div w:id="2095012169">
              <w:marLeft w:val="0"/>
              <w:marRight w:val="0"/>
              <w:marTop w:val="0"/>
              <w:marBottom w:val="0"/>
              <w:divBdr>
                <w:top w:val="none" w:sz="0" w:space="0" w:color="auto"/>
                <w:left w:val="none" w:sz="0" w:space="0" w:color="auto"/>
                <w:bottom w:val="none" w:sz="0" w:space="0" w:color="auto"/>
                <w:right w:val="none" w:sz="0" w:space="0" w:color="auto"/>
              </w:divBdr>
            </w:div>
            <w:div w:id="1966429371">
              <w:marLeft w:val="0"/>
              <w:marRight w:val="0"/>
              <w:marTop w:val="0"/>
              <w:marBottom w:val="0"/>
              <w:divBdr>
                <w:top w:val="none" w:sz="0" w:space="0" w:color="auto"/>
                <w:left w:val="none" w:sz="0" w:space="0" w:color="auto"/>
                <w:bottom w:val="none" w:sz="0" w:space="0" w:color="auto"/>
                <w:right w:val="none" w:sz="0" w:space="0" w:color="auto"/>
              </w:divBdr>
            </w:div>
            <w:div w:id="437796566">
              <w:marLeft w:val="0"/>
              <w:marRight w:val="0"/>
              <w:marTop w:val="0"/>
              <w:marBottom w:val="0"/>
              <w:divBdr>
                <w:top w:val="none" w:sz="0" w:space="0" w:color="auto"/>
                <w:left w:val="none" w:sz="0" w:space="0" w:color="auto"/>
                <w:bottom w:val="none" w:sz="0" w:space="0" w:color="auto"/>
                <w:right w:val="none" w:sz="0" w:space="0" w:color="auto"/>
              </w:divBdr>
            </w:div>
            <w:div w:id="1089699225">
              <w:marLeft w:val="0"/>
              <w:marRight w:val="0"/>
              <w:marTop w:val="0"/>
              <w:marBottom w:val="0"/>
              <w:divBdr>
                <w:top w:val="none" w:sz="0" w:space="0" w:color="auto"/>
                <w:left w:val="none" w:sz="0" w:space="0" w:color="auto"/>
                <w:bottom w:val="none" w:sz="0" w:space="0" w:color="auto"/>
                <w:right w:val="none" w:sz="0" w:space="0" w:color="auto"/>
              </w:divBdr>
            </w:div>
            <w:div w:id="1816488453">
              <w:marLeft w:val="0"/>
              <w:marRight w:val="0"/>
              <w:marTop w:val="0"/>
              <w:marBottom w:val="0"/>
              <w:divBdr>
                <w:top w:val="none" w:sz="0" w:space="0" w:color="auto"/>
                <w:left w:val="none" w:sz="0" w:space="0" w:color="auto"/>
                <w:bottom w:val="none" w:sz="0" w:space="0" w:color="auto"/>
                <w:right w:val="none" w:sz="0" w:space="0" w:color="auto"/>
              </w:divBdr>
            </w:div>
          </w:divsChild>
        </w:div>
        <w:div w:id="72315571">
          <w:marLeft w:val="0"/>
          <w:marRight w:val="0"/>
          <w:marTop w:val="0"/>
          <w:marBottom w:val="0"/>
          <w:divBdr>
            <w:top w:val="none" w:sz="0" w:space="0" w:color="auto"/>
            <w:left w:val="none" w:sz="0" w:space="0" w:color="auto"/>
            <w:bottom w:val="none" w:sz="0" w:space="0" w:color="auto"/>
            <w:right w:val="none" w:sz="0" w:space="0" w:color="auto"/>
          </w:divBdr>
          <w:divsChild>
            <w:div w:id="560799059">
              <w:marLeft w:val="0"/>
              <w:marRight w:val="0"/>
              <w:marTop w:val="0"/>
              <w:marBottom w:val="0"/>
              <w:divBdr>
                <w:top w:val="none" w:sz="0" w:space="0" w:color="auto"/>
                <w:left w:val="none" w:sz="0" w:space="0" w:color="auto"/>
                <w:bottom w:val="none" w:sz="0" w:space="0" w:color="auto"/>
                <w:right w:val="none" w:sz="0" w:space="0" w:color="auto"/>
              </w:divBdr>
            </w:div>
            <w:div w:id="521358788">
              <w:marLeft w:val="0"/>
              <w:marRight w:val="0"/>
              <w:marTop w:val="0"/>
              <w:marBottom w:val="0"/>
              <w:divBdr>
                <w:top w:val="none" w:sz="0" w:space="0" w:color="auto"/>
                <w:left w:val="none" w:sz="0" w:space="0" w:color="auto"/>
                <w:bottom w:val="none" w:sz="0" w:space="0" w:color="auto"/>
                <w:right w:val="none" w:sz="0" w:space="0" w:color="auto"/>
              </w:divBdr>
            </w:div>
            <w:div w:id="450634414">
              <w:marLeft w:val="0"/>
              <w:marRight w:val="0"/>
              <w:marTop w:val="0"/>
              <w:marBottom w:val="0"/>
              <w:divBdr>
                <w:top w:val="none" w:sz="0" w:space="0" w:color="auto"/>
                <w:left w:val="none" w:sz="0" w:space="0" w:color="auto"/>
                <w:bottom w:val="none" w:sz="0" w:space="0" w:color="auto"/>
                <w:right w:val="none" w:sz="0" w:space="0" w:color="auto"/>
              </w:divBdr>
            </w:div>
            <w:div w:id="195220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9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F56DF-E639-49E9-A863-E50CCFFF6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2412</Words>
  <Characters>13755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Selkin</dc:creator>
  <cp:keywords/>
  <dc:description/>
  <cp:lastModifiedBy>Peter Selkin</cp:lastModifiedBy>
  <cp:revision>3</cp:revision>
  <dcterms:created xsi:type="dcterms:W3CDTF">2024-07-11T17:44:00Z</dcterms:created>
  <dcterms:modified xsi:type="dcterms:W3CDTF">2024-07-17T17:10:00Z</dcterms:modified>
</cp:coreProperties>
</file>