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535B" w14:textId="6BAF753F" w:rsidR="007E5FCE" w:rsidRPr="004B4D67" w:rsidRDefault="00994050" w:rsidP="004B4D67">
      <w:pPr>
        <w:spacing w:after="0"/>
        <w:rPr>
          <w:rFonts w:ascii="Open Sans" w:eastAsia="Avenir" w:hAnsi="Open Sans" w:cs="Open Sans"/>
          <w:color w:val="000000"/>
          <w:sz w:val="20"/>
          <w:szCs w:val="20"/>
        </w:rPr>
      </w:pPr>
      <w:r w:rsidRPr="004B4D67">
        <w:rPr>
          <w:rFonts w:ascii="Open Sans" w:hAnsi="Open Sans" w:cs="Open Sans"/>
          <w:noProof/>
          <w:sz w:val="20"/>
          <w:szCs w:val="20"/>
        </w:rPr>
        <w:drawing>
          <wp:anchor distT="0" distB="0" distL="114300" distR="114300" simplePos="0" relativeHeight="251658240" behindDoc="0" locked="0" layoutInCell="1" hidden="0" allowOverlap="1" wp14:anchorId="0BA73F7B" wp14:editId="001EF45E">
            <wp:simplePos x="0" y="0"/>
            <wp:positionH relativeFrom="column">
              <wp:posOffset>1026795</wp:posOffset>
            </wp:positionH>
            <wp:positionV relativeFrom="paragraph">
              <wp:posOffset>0</wp:posOffset>
            </wp:positionV>
            <wp:extent cx="3910330" cy="506095"/>
            <wp:effectExtent l="0" t="0" r="1270" b="1905"/>
            <wp:wrapSquare wrapText="bothSides" distT="0" distB="0" distL="114300" distR="114300"/>
            <wp:docPr id="45" name="image1.jpg" descr="C:\WINNT\profiles\everyone\Desktop\soe_logo.jpg"/>
            <wp:cNvGraphicFramePr/>
            <a:graphic xmlns:a="http://schemas.openxmlformats.org/drawingml/2006/main">
              <a:graphicData uri="http://schemas.openxmlformats.org/drawingml/2006/picture">
                <pic:pic xmlns:pic="http://schemas.openxmlformats.org/drawingml/2006/picture">
                  <pic:nvPicPr>
                    <pic:cNvPr id="0" name="image1.jpg" descr="C:\WINNT\profiles\everyone\Desktop\soe_logo.jpg"/>
                    <pic:cNvPicPr preferRelativeResize="0"/>
                  </pic:nvPicPr>
                  <pic:blipFill>
                    <a:blip r:embed="rId8"/>
                    <a:srcRect/>
                    <a:stretch>
                      <a:fillRect/>
                    </a:stretch>
                  </pic:blipFill>
                  <pic:spPr>
                    <a:xfrm>
                      <a:off x="0" y="0"/>
                      <a:ext cx="3910330" cy="506095"/>
                    </a:xfrm>
                    <a:prstGeom prst="rect">
                      <a:avLst/>
                    </a:prstGeom>
                    <a:ln/>
                  </pic:spPr>
                </pic:pic>
              </a:graphicData>
            </a:graphic>
            <wp14:sizeRelH relativeFrom="margin">
              <wp14:pctWidth>0</wp14:pctWidth>
            </wp14:sizeRelH>
            <wp14:sizeRelV relativeFrom="margin">
              <wp14:pctHeight>0</wp14:pctHeight>
            </wp14:sizeRelV>
          </wp:anchor>
        </w:drawing>
      </w:r>
      <w:r w:rsidR="005A689E" w:rsidRPr="004B4D67">
        <w:rPr>
          <w:rFonts w:ascii="Open Sans" w:eastAsia="Avenir" w:hAnsi="Open Sans" w:cs="Open Sans"/>
          <w:color w:val="000000"/>
          <w:sz w:val="20"/>
          <w:szCs w:val="20"/>
        </w:rPr>
        <w:t xml:space="preserve">  </w:t>
      </w:r>
    </w:p>
    <w:p w14:paraId="25EC74EB" w14:textId="77777777" w:rsidR="007E5FCE" w:rsidRPr="004B4D67" w:rsidRDefault="007E5FCE" w:rsidP="004B4D67">
      <w:pPr>
        <w:pStyle w:val="Title"/>
        <w:spacing w:after="0"/>
        <w:rPr>
          <w:rFonts w:ascii="Open Sans" w:eastAsia="Avenir" w:hAnsi="Open Sans" w:cs="Open Sans"/>
          <w:b w:val="0"/>
          <w:color w:val="000000"/>
          <w:sz w:val="20"/>
          <w:szCs w:val="20"/>
        </w:rPr>
      </w:pPr>
    </w:p>
    <w:p w14:paraId="7B4E3150" w14:textId="77777777" w:rsidR="007E5FCE" w:rsidRPr="004B4D67" w:rsidRDefault="007E5FCE" w:rsidP="004B4D67">
      <w:pPr>
        <w:pStyle w:val="Title"/>
        <w:spacing w:after="0"/>
        <w:jc w:val="center"/>
        <w:rPr>
          <w:rFonts w:ascii="Open Sans" w:eastAsia="Avenir" w:hAnsi="Open Sans" w:cs="Open Sans"/>
          <w:b w:val="0"/>
          <w:color w:val="000000"/>
          <w:sz w:val="20"/>
          <w:szCs w:val="20"/>
        </w:rPr>
      </w:pPr>
    </w:p>
    <w:p w14:paraId="7F5612BA" w14:textId="77777777" w:rsidR="00994050" w:rsidRPr="004B4D67" w:rsidRDefault="00994050" w:rsidP="004B4D67">
      <w:pPr>
        <w:pStyle w:val="Title"/>
        <w:spacing w:after="0"/>
        <w:rPr>
          <w:rFonts w:ascii="Open Sans" w:eastAsia="Avenir" w:hAnsi="Open Sans" w:cs="Open Sans"/>
          <w:color w:val="000000"/>
          <w:sz w:val="20"/>
          <w:szCs w:val="20"/>
        </w:rPr>
      </w:pPr>
    </w:p>
    <w:p w14:paraId="241955B2" w14:textId="2FDA8A55" w:rsidR="00994050" w:rsidRPr="0089274D" w:rsidRDefault="00994050" w:rsidP="004B4D67">
      <w:pPr>
        <w:pStyle w:val="Title"/>
        <w:spacing w:after="0"/>
        <w:ind w:left="1440" w:hanging="1440"/>
        <w:jc w:val="center"/>
        <w:rPr>
          <w:rFonts w:ascii="Open Sans" w:eastAsia="Avenir" w:hAnsi="Open Sans" w:cs="Open Sans"/>
          <w:color w:val="C00000"/>
          <w:sz w:val="20"/>
          <w:szCs w:val="20"/>
        </w:rPr>
      </w:pPr>
      <w:r w:rsidRPr="0089274D">
        <w:rPr>
          <w:rFonts w:ascii="Open Sans" w:eastAsia="Avenir" w:hAnsi="Open Sans" w:cs="Open Sans"/>
          <w:color w:val="C00000"/>
          <w:sz w:val="20"/>
          <w:szCs w:val="20"/>
        </w:rPr>
        <w:t>TED</w:t>
      </w:r>
      <w:r w:rsidR="00BE1D42">
        <w:rPr>
          <w:rFonts w:ascii="Open Sans" w:eastAsia="Avenir" w:hAnsi="Open Sans" w:cs="Open Sans"/>
          <w:color w:val="C00000"/>
          <w:sz w:val="20"/>
          <w:szCs w:val="20"/>
        </w:rPr>
        <w:t>xx</w:t>
      </w:r>
      <w:r w:rsidRPr="0089274D">
        <w:rPr>
          <w:rFonts w:ascii="Open Sans" w:eastAsia="Avenir" w:hAnsi="Open Sans" w:cs="Open Sans"/>
          <w:color w:val="C00000"/>
          <w:sz w:val="20"/>
          <w:szCs w:val="20"/>
        </w:rPr>
        <w:t xml:space="preserve"> xxx: Name of Course (x credits)</w:t>
      </w:r>
    </w:p>
    <w:p w14:paraId="293B29B3" w14:textId="789EF328" w:rsidR="00994050" w:rsidRPr="0089274D" w:rsidRDefault="00994050" w:rsidP="004B4D67">
      <w:pPr>
        <w:spacing w:after="0"/>
        <w:jc w:val="center"/>
        <w:rPr>
          <w:rFonts w:ascii="Open Sans" w:hAnsi="Open Sans" w:cs="Open Sans"/>
          <w:color w:val="C00000"/>
          <w:sz w:val="20"/>
          <w:szCs w:val="20"/>
        </w:rPr>
      </w:pPr>
      <w:r w:rsidRPr="0089274D">
        <w:rPr>
          <w:rFonts w:ascii="Open Sans" w:hAnsi="Open Sans" w:cs="Open Sans"/>
          <w:color w:val="C00000"/>
          <w:sz w:val="20"/>
          <w:szCs w:val="20"/>
        </w:rPr>
        <w:t>Quarter/Year</w:t>
      </w:r>
    </w:p>
    <w:p w14:paraId="1152EC67" w14:textId="77777777" w:rsidR="00994050" w:rsidRPr="004B4D67" w:rsidRDefault="00994050" w:rsidP="004B4D67">
      <w:pPr>
        <w:spacing w:after="0"/>
        <w:rPr>
          <w:rFonts w:ascii="Open Sans" w:eastAsia="Avenir" w:hAnsi="Open Sans" w:cs="Open Sans"/>
          <w:color w:val="FF0000"/>
          <w:sz w:val="20"/>
          <w:szCs w:val="20"/>
        </w:rPr>
      </w:pPr>
    </w:p>
    <w:p w14:paraId="52F2F1E2" w14:textId="5222A89A" w:rsidR="00994050" w:rsidRPr="00BE1D42" w:rsidRDefault="00994050" w:rsidP="00BE1D42">
      <w:pPr>
        <w:spacing w:after="0"/>
        <w:jc w:val="center"/>
        <w:rPr>
          <w:rFonts w:ascii="Open Sans" w:eastAsia="Times New Roman" w:hAnsi="Open Sans" w:cs="Open Sans"/>
          <w:b/>
          <w:color w:val="000000"/>
          <w:sz w:val="20"/>
          <w:szCs w:val="20"/>
        </w:rPr>
      </w:pPr>
      <w:r w:rsidRPr="00BE1D42">
        <w:rPr>
          <w:rFonts w:ascii="Open Sans" w:eastAsia="Times New Roman" w:hAnsi="Open Sans" w:cs="Open Sans"/>
          <w:b/>
          <w:color w:val="000000"/>
          <w:sz w:val="20"/>
          <w:szCs w:val="20"/>
        </w:rPr>
        <w:t>Mission</w:t>
      </w:r>
    </w:p>
    <w:p w14:paraId="2AD46D72" w14:textId="2C6CB806" w:rsidR="007E5FCE" w:rsidRPr="004B4D67" w:rsidRDefault="005A689E" w:rsidP="004B4D67">
      <w:pPr>
        <w:spacing w:after="0"/>
        <w:rPr>
          <w:rFonts w:ascii="Open Sans" w:eastAsia="Times" w:hAnsi="Open Sans" w:cs="Open Sans"/>
          <w:i/>
          <w:color w:val="000000"/>
          <w:sz w:val="20"/>
          <w:szCs w:val="20"/>
        </w:rPr>
      </w:pPr>
      <w:r w:rsidRPr="004B4D67">
        <w:rPr>
          <w:rFonts w:ascii="Open Sans" w:eastAsia="Times" w:hAnsi="Open Sans" w:cs="Open Sans"/>
          <w:i/>
          <w:color w:val="000000"/>
          <w:sz w:val="20"/>
          <w:szCs w:val="20"/>
        </w:rPr>
        <w:t xml:space="preserve">The mission of the </w:t>
      </w:r>
      <w:r w:rsidR="00BE1D42">
        <w:rPr>
          <w:rFonts w:ascii="Open Sans" w:eastAsia="Times" w:hAnsi="Open Sans" w:cs="Open Sans"/>
          <w:i/>
          <w:color w:val="000000"/>
          <w:sz w:val="20"/>
          <w:szCs w:val="20"/>
        </w:rPr>
        <w:t>UW Tacoma</w:t>
      </w:r>
      <w:r w:rsidRPr="004B4D67">
        <w:rPr>
          <w:rFonts w:ascii="Open Sans" w:eastAsia="Times" w:hAnsi="Open Sans" w:cs="Open Sans"/>
          <w:i/>
          <w:color w:val="000000"/>
          <w:sz w:val="20"/>
          <w:szCs w:val="20"/>
        </w:rPr>
        <w:t xml:space="preserve"> School of Education is to prepare ethical and reflective educators and leaders who transform learning, contribute to the community, exemplify professionalism, and promote diversity.</w:t>
      </w:r>
      <w:r w:rsidR="00BE1D42">
        <w:rPr>
          <w:rFonts w:ascii="Open Sans" w:eastAsia="Times" w:hAnsi="Open Sans" w:cs="Open Sans"/>
          <w:i/>
          <w:color w:val="000000"/>
          <w:sz w:val="20"/>
          <w:szCs w:val="20"/>
        </w:rPr>
        <w:t xml:space="preserve"> </w:t>
      </w:r>
    </w:p>
    <w:p w14:paraId="12AE41B3" w14:textId="77777777" w:rsidR="00994050" w:rsidRPr="004B4D67" w:rsidRDefault="00994050" w:rsidP="004B4D67">
      <w:pPr>
        <w:spacing w:after="0"/>
        <w:rPr>
          <w:rFonts w:ascii="Open Sans" w:eastAsia="Times" w:hAnsi="Open Sans" w:cs="Open Sans"/>
          <w:i/>
          <w:color w:val="000000"/>
          <w:sz w:val="20"/>
          <w:szCs w:val="20"/>
        </w:rPr>
      </w:pPr>
    </w:p>
    <w:p w14:paraId="327786C1" w14:textId="12FC0916" w:rsidR="007E5FCE" w:rsidRPr="004B4D67" w:rsidRDefault="00994050" w:rsidP="00BE1D42">
      <w:pPr>
        <w:pStyle w:val="Title"/>
        <w:numPr>
          <w:ilvl w:val="0"/>
          <w:numId w:val="15"/>
        </w:numPr>
        <w:spacing w:after="0"/>
        <w:rPr>
          <w:rFonts w:ascii="Open Sans" w:eastAsia="Avenir" w:hAnsi="Open Sans" w:cs="Open Sans"/>
          <w:color w:val="000000"/>
          <w:sz w:val="20"/>
          <w:szCs w:val="20"/>
          <w:u w:val="single"/>
        </w:rPr>
      </w:pPr>
      <w:r w:rsidRPr="004B4D67">
        <w:rPr>
          <w:rFonts w:ascii="Open Sans" w:eastAsia="Avenir" w:hAnsi="Open Sans" w:cs="Open Sans"/>
          <w:color w:val="000000"/>
          <w:sz w:val="20"/>
          <w:szCs w:val="20"/>
          <w:u w:val="single"/>
        </w:rPr>
        <w:t xml:space="preserve">Course Information </w:t>
      </w:r>
    </w:p>
    <w:p w14:paraId="78D739A6" w14:textId="1943C2B9" w:rsidR="00BE1D42" w:rsidRDefault="00BE1D42" w:rsidP="004B4D67">
      <w:pPr>
        <w:pStyle w:val="Heading1"/>
        <w:spacing w:before="0" w:after="0"/>
        <w:rPr>
          <w:rFonts w:ascii="Open Sans" w:eastAsia="Avenir" w:hAnsi="Open Sans" w:cs="Open Sans"/>
          <w:b w:val="0"/>
          <w:color w:val="000000"/>
          <w:sz w:val="20"/>
          <w:szCs w:val="20"/>
        </w:rPr>
      </w:pPr>
      <w:r>
        <w:rPr>
          <w:rFonts w:ascii="Open Sans" w:eastAsia="Avenir" w:hAnsi="Open Sans" w:cs="Open Sans"/>
          <w:b w:val="0"/>
          <w:color w:val="000000"/>
          <w:sz w:val="20"/>
          <w:szCs w:val="20"/>
        </w:rPr>
        <w:t xml:space="preserve">Course Date Range: </w:t>
      </w:r>
    </w:p>
    <w:p w14:paraId="4C9268D0" w14:textId="3683C988" w:rsidR="007E5FCE" w:rsidRPr="004B4D67" w:rsidRDefault="005A689E" w:rsidP="004B4D67">
      <w:pPr>
        <w:pStyle w:val="Heading1"/>
        <w:spacing w:before="0" w:after="0"/>
        <w:rPr>
          <w:rFonts w:ascii="Open Sans" w:eastAsia="Avenir" w:hAnsi="Open Sans" w:cs="Open Sans"/>
          <w:b w:val="0"/>
          <w:color w:val="000000"/>
          <w:sz w:val="20"/>
          <w:szCs w:val="20"/>
        </w:rPr>
      </w:pPr>
      <w:r w:rsidRPr="004B4D67">
        <w:rPr>
          <w:rFonts w:ascii="Open Sans" w:eastAsia="Avenir" w:hAnsi="Open Sans" w:cs="Open Sans"/>
          <w:b w:val="0"/>
          <w:color w:val="000000"/>
          <w:sz w:val="20"/>
          <w:szCs w:val="20"/>
        </w:rPr>
        <w:t>Meeting Times</w:t>
      </w:r>
      <w:r w:rsidR="00BE1D42">
        <w:rPr>
          <w:rFonts w:ascii="Open Sans" w:eastAsia="Avenir" w:hAnsi="Open Sans" w:cs="Open Sans"/>
          <w:b w:val="0"/>
          <w:color w:val="000000"/>
          <w:sz w:val="20"/>
          <w:szCs w:val="20"/>
        </w:rPr>
        <w:t>:</w:t>
      </w:r>
    </w:p>
    <w:p w14:paraId="27CBDF63" w14:textId="65C0F4FF" w:rsidR="007E5FCE" w:rsidRPr="004B4D67" w:rsidRDefault="005A689E" w:rsidP="004B4D67">
      <w:pPr>
        <w:spacing w:after="0"/>
        <w:rPr>
          <w:rFonts w:ascii="Open Sans" w:eastAsia="Avenir" w:hAnsi="Open Sans" w:cs="Open Sans"/>
          <w:color w:val="000000"/>
          <w:sz w:val="20"/>
          <w:szCs w:val="20"/>
        </w:rPr>
      </w:pPr>
      <w:r w:rsidRPr="004B4D67">
        <w:rPr>
          <w:rFonts w:ascii="Open Sans" w:eastAsia="Avenir" w:hAnsi="Open Sans" w:cs="Open Sans"/>
          <w:color w:val="000000"/>
          <w:sz w:val="20"/>
          <w:szCs w:val="20"/>
        </w:rPr>
        <w:t>Location</w:t>
      </w:r>
      <w:r w:rsidR="00BE1D42">
        <w:rPr>
          <w:rFonts w:ascii="Open Sans" w:eastAsia="Avenir" w:hAnsi="Open Sans" w:cs="Open Sans"/>
          <w:color w:val="000000"/>
          <w:sz w:val="20"/>
          <w:szCs w:val="20"/>
        </w:rPr>
        <w:t>:</w:t>
      </w:r>
      <w:r w:rsidRPr="004B4D67">
        <w:rPr>
          <w:rFonts w:ascii="Open Sans" w:eastAsia="Avenir" w:hAnsi="Open Sans" w:cs="Open Sans"/>
          <w:color w:val="000000"/>
          <w:sz w:val="20"/>
          <w:szCs w:val="20"/>
        </w:rPr>
        <w:tab/>
      </w:r>
      <w:r w:rsidRPr="004B4D67">
        <w:rPr>
          <w:rFonts w:ascii="Open Sans" w:eastAsia="Avenir" w:hAnsi="Open Sans" w:cs="Open Sans"/>
          <w:color w:val="000000"/>
          <w:sz w:val="20"/>
          <w:szCs w:val="20"/>
        </w:rPr>
        <w:tab/>
      </w:r>
    </w:p>
    <w:p w14:paraId="53459B0D" w14:textId="77777777" w:rsidR="007E5FCE" w:rsidRPr="004B4D67" w:rsidRDefault="007E5FCE" w:rsidP="004B4D67">
      <w:pPr>
        <w:spacing w:after="0"/>
        <w:rPr>
          <w:rFonts w:ascii="Open Sans" w:eastAsia="Avenir" w:hAnsi="Open Sans" w:cs="Open Sans"/>
          <w:color w:val="000000"/>
          <w:sz w:val="20"/>
          <w:szCs w:val="20"/>
        </w:rPr>
      </w:pPr>
    </w:p>
    <w:p w14:paraId="5E528068" w14:textId="573A1EFF" w:rsidR="00994050" w:rsidRPr="004B4D67" w:rsidRDefault="00994050" w:rsidP="00BE1D42">
      <w:pPr>
        <w:pStyle w:val="Heading1"/>
        <w:numPr>
          <w:ilvl w:val="0"/>
          <w:numId w:val="15"/>
        </w:numPr>
        <w:spacing w:before="0" w:after="0"/>
        <w:rPr>
          <w:rFonts w:ascii="Open Sans" w:eastAsia="Avenir" w:hAnsi="Open Sans" w:cs="Open Sans"/>
          <w:color w:val="000000"/>
          <w:sz w:val="20"/>
          <w:szCs w:val="20"/>
          <w:u w:val="single"/>
        </w:rPr>
      </w:pPr>
      <w:r w:rsidRPr="004B4D67">
        <w:rPr>
          <w:rFonts w:ascii="Open Sans" w:eastAsia="Avenir" w:hAnsi="Open Sans" w:cs="Open Sans"/>
          <w:color w:val="000000"/>
          <w:sz w:val="20"/>
          <w:szCs w:val="20"/>
          <w:u w:val="single"/>
        </w:rPr>
        <w:t>Instructor Information</w:t>
      </w:r>
    </w:p>
    <w:p w14:paraId="7F33D52E" w14:textId="3E4D5139" w:rsidR="00994050" w:rsidRPr="004B4D67" w:rsidRDefault="00994050" w:rsidP="004B4D67">
      <w:pPr>
        <w:pStyle w:val="Heading1"/>
        <w:spacing w:before="0" w:after="0"/>
        <w:rPr>
          <w:rFonts w:ascii="Open Sans" w:eastAsia="Avenir" w:hAnsi="Open Sans" w:cs="Open Sans"/>
          <w:b w:val="0"/>
          <w:bCs w:val="0"/>
          <w:color w:val="000000"/>
          <w:sz w:val="20"/>
          <w:szCs w:val="20"/>
        </w:rPr>
      </w:pPr>
      <w:r w:rsidRPr="004B4D67">
        <w:rPr>
          <w:rFonts w:ascii="Open Sans" w:eastAsia="Avenir" w:hAnsi="Open Sans" w:cs="Open Sans"/>
          <w:b w:val="0"/>
          <w:bCs w:val="0"/>
          <w:color w:val="000000"/>
          <w:sz w:val="20"/>
          <w:szCs w:val="20"/>
        </w:rPr>
        <w:t>Name:</w:t>
      </w:r>
    </w:p>
    <w:p w14:paraId="3731CFAC" w14:textId="6D985F77" w:rsidR="00994050" w:rsidRPr="004B4D67" w:rsidRDefault="00994050" w:rsidP="004B4D67">
      <w:pPr>
        <w:spacing w:after="0"/>
        <w:rPr>
          <w:rFonts w:ascii="Open Sans" w:hAnsi="Open Sans" w:cs="Open Sans"/>
          <w:color w:val="000000" w:themeColor="text1"/>
          <w:sz w:val="20"/>
          <w:szCs w:val="20"/>
        </w:rPr>
      </w:pPr>
      <w:r w:rsidRPr="004B4D67">
        <w:rPr>
          <w:rFonts w:ascii="Open Sans" w:hAnsi="Open Sans" w:cs="Open Sans"/>
          <w:color w:val="000000" w:themeColor="text1"/>
          <w:sz w:val="20"/>
          <w:szCs w:val="20"/>
        </w:rPr>
        <w:t>e-mail:</w:t>
      </w:r>
    </w:p>
    <w:p w14:paraId="7621A5A9" w14:textId="1ACA875D" w:rsidR="00994050" w:rsidRPr="003313B5" w:rsidRDefault="00994050" w:rsidP="004B4D67">
      <w:pPr>
        <w:spacing w:after="0"/>
        <w:rPr>
          <w:rFonts w:ascii="Open Sans" w:hAnsi="Open Sans" w:cs="Open Sans"/>
          <w:i/>
          <w:iCs/>
          <w:color w:val="000000" w:themeColor="text1"/>
          <w:sz w:val="20"/>
          <w:szCs w:val="20"/>
        </w:rPr>
      </w:pPr>
      <w:r w:rsidRPr="004B4D67">
        <w:rPr>
          <w:rFonts w:ascii="Open Sans" w:hAnsi="Open Sans" w:cs="Open Sans"/>
          <w:color w:val="000000" w:themeColor="text1"/>
          <w:sz w:val="20"/>
          <w:szCs w:val="20"/>
        </w:rPr>
        <w:t>Phone</w:t>
      </w:r>
      <w:r w:rsidR="003313B5">
        <w:rPr>
          <w:rFonts w:ascii="Open Sans" w:hAnsi="Open Sans" w:cs="Open Sans"/>
          <w:color w:val="000000" w:themeColor="text1"/>
          <w:sz w:val="20"/>
          <w:szCs w:val="20"/>
        </w:rPr>
        <w:t xml:space="preserve">: </w:t>
      </w:r>
      <w:r w:rsidR="003313B5" w:rsidRPr="003313B5">
        <w:rPr>
          <w:rFonts w:ascii="Open Sans" w:hAnsi="Open Sans" w:cs="Open Sans"/>
          <w:color w:val="FF0000"/>
          <w:sz w:val="20"/>
          <w:szCs w:val="20"/>
        </w:rPr>
        <w:t>(if applicable- note that part-time faculty may route to our main line at 253/692-4430 and are not required to share mobile phone)</w:t>
      </w:r>
      <w:r w:rsidRPr="003313B5">
        <w:rPr>
          <w:rFonts w:ascii="Open Sans" w:hAnsi="Open Sans" w:cs="Open Sans"/>
          <w:color w:val="FF0000"/>
          <w:sz w:val="20"/>
          <w:szCs w:val="20"/>
        </w:rPr>
        <w:t>:</w:t>
      </w:r>
    </w:p>
    <w:p w14:paraId="1AB31F2E" w14:textId="77777777" w:rsidR="00BE1D42" w:rsidRDefault="00994050" w:rsidP="004B4D67">
      <w:pPr>
        <w:pStyle w:val="Heading1"/>
        <w:spacing w:before="0" w:after="0"/>
        <w:rPr>
          <w:rFonts w:ascii="Open Sans" w:eastAsia="Avenir" w:hAnsi="Open Sans" w:cs="Open Sans"/>
          <w:b w:val="0"/>
          <w:bCs w:val="0"/>
          <w:color w:val="000000"/>
          <w:sz w:val="20"/>
          <w:szCs w:val="20"/>
        </w:rPr>
      </w:pPr>
      <w:r w:rsidRPr="004B4D67">
        <w:rPr>
          <w:rFonts w:ascii="Open Sans" w:eastAsia="Avenir" w:hAnsi="Open Sans" w:cs="Open Sans"/>
          <w:b w:val="0"/>
          <w:bCs w:val="0"/>
          <w:color w:val="000000"/>
          <w:sz w:val="20"/>
          <w:szCs w:val="20"/>
        </w:rPr>
        <w:t>Office Location:</w:t>
      </w:r>
    </w:p>
    <w:p w14:paraId="305A2381" w14:textId="38803E07" w:rsidR="007E5FCE" w:rsidRPr="00BE1D42" w:rsidRDefault="00BE1D42" w:rsidP="004B4D67">
      <w:pPr>
        <w:pStyle w:val="Heading1"/>
        <w:spacing w:before="0" w:after="0"/>
        <w:rPr>
          <w:rFonts w:ascii="Open Sans" w:eastAsia="Avenir" w:hAnsi="Open Sans" w:cs="Open Sans"/>
          <w:bCs w:val="0"/>
          <w:snapToGrid w:val="0"/>
          <w:color w:val="000000"/>
          <w:sz w:val="20"/>
          <w:szCs w:val="20"/>
          <w:u w:val="single"/>
          <w:lang w:eastAsia="en-US"/>
        </w:rPr>
      </w:pPr>
      <w:r w:rsidRPr="00BE1D42">
        <w:rPr>
          <w:rFonts w:ascii="Open Sans" w:eastAsia="Avenir" w:hAnsi="Open Sans" w:cs="Open Sans"/>
          <w:b w:val="0"/>
          <w:bCs w:val="0"/>
          <w:color w:val="C00000"/>
          <w:sz w:val="20"/>
          <w:szCs w:val="20"/>
        </w:rPr>
        <w:t>You may want to include office hour</w:t>
      </w:r>
      <w:r>
        <w:rPr>
          <w:rFonts w:ascii="Open Sans" w:eastAsia="Avenir" w:hAnsi="Open Sans" w:cs="Open Sans"/>
          <w:b w:val="0"/>
          <w:bCs w:val="0"/>
          <w:color w:val="C00000"/>
          <w:sz w:val="20"/>
          <w:szCs w:val="20"/>
        </w:rPr>
        <w:t xml:space="preserve">s and other information you want students to know, such as communication preferences. </w:t>
      </w:r>
      <w:r w:rsidR="005A689E" w:rsidRPr="00BE1D42">
        <w:rPr>
          <w:rFonts w:ascii="Open Sans" w:eastAsia="Avenir" w:hAnsi="Open Sans" w:cs="Open Sans"/>
          <w:bCs w:val="0"/>
          <w:snapToGrid w:val="0"/>
          <w:color w:val="000000"/>
          <w:sz w:val="20"/>
          <w:szCs w:val="20"/>
          <w:u w:val="single"/>
          <w:lang w:eastAsia="en-US"/>
        </w:rPr>
        <w:br/>
      </w:r>
    </w:p>
    <w:p w14:paraId="027457AF" w14:textId="77777777" w:rsidR="00BE1D42" w:rsidRPr="00BE1D42" w:rsidRDefault="00994050" w:rsidP="00BE1D42">
      <w:pPr>
        <w:pStyle w:val="ListParagraph"/>
        <w:numPr>
          <w:ilvl w:val="0"/>
          <w:numId w:val="15"/>
        </w:numPr>
        <w:rPr>
          <w:rFonts w:ascii="Open Sans" w:eastAsia="Avenir" w:hAnsi="Open Sans" w:cs="Open Sans"/>
          <w:color w:val="000000"/>
          <w:sz w:val="20"/>
          <w:szCs w:val="20"/>
        </w:rPr>
      </w:pPr>
      <w:r w:rsidRPr="00BE1D42">
        <w:rPr>
          <w:rFonts w:ascii="Open Sans" w:eastAsia="Avenir" w:hAnsi="Open Sans" w:cs="Open Sans"/>
          <w:b/>
          <w:color w:val="000000"/>
          <w:sz w:val="20"/>
          <w:szCs w:val="20"/>
          <w:u w:val="single"/>
        </w:rPr>
        <w:t xml:space="preserve">Course </w:t>
      </w:r>
      <w:r w:rsidR="005A689E" w:rsidRPr="00BE1D42">
        <w:rPr>
          <w:rFonts w:ascii="Open Sans" w:eastAsia="Avenir" w:hAnsi="Open Sans" w:cs="Open Sans"/>
          <w:b/>
          <w:color w:val="000000"/>
          <w:sz w:val="20"/>
          <w:szCs w:val="20"/>
          <w:u w:val="single"/>
        </w:rPr>
        <w:t>Description</w:t>
      </w:r>
      <w:r w:rsidRPr="00BE1D42">
        <w:rPr>
          <w:rFonts w:ascii="Open Sans" w:eastAsia="Avenir" w:hAnsi="Open Sans" w:cs="Open Sans"/>
          <w:b/>
          <w:color w:val="000000"/>
          <w:sz w:val="20"/>
          <w:szCs w:val="20"/>
          <w:u w:val="single"/>
        </w:rPr>
        <w:t xml:space="preserve"> (in Catalog)</w:t>
      </w:r>
    </w:p>
    <w:p w14:paraId="0D10E747" w14:textId="1D3C6E04" w:rsidR="007E5FCE" w:rsidRPr="00BE1D42" w:rsidRDefault="00994050" w:rsidP="00BE1D42">
      <w:pPr>
        <w:rPr>
          <w:rFonts w:ascii="Open Sans" w:eastAsia="Avenir" w:hAnsi="Open Sans" w:cs="Open Sans"/>
          <w:color w:val="000000"/>
          <w:sz w:val="20"/>
          <w:szCs w:val="20"/>
        </w:rPr>
      </w:pPr>
      <w:r w:rsidRPr="00BE1D42">
        <w:rPr>
          <w:rFonts w:ascii="Open Sans" w:eastAsia="Avenir" w:hAnsi="Open Sans" w:cs="Open Sans"/>
          <w:color w:val="C00000"/>
          <w:sz w:val="20"/>
          <w:szCs w:val="20"/>
        </w:rPr>
        <w:t>Include the course description exactly as noted in the course catalog</w:t>
      </w:r>
      <w:r w:rsidR="00BE1D42">
        <w:rPr>
          <w:rFonts w:ascii="Open Sans" w:eastAsia="Avenir" w:hAnsi="Open Sans" w:cs="Open Sans"/>
          <w:color w:val="C00000"/>
          <w:sz w:val="20"/>
          <w:szCs w:val="20"/>
        </w:rPr>
        <w:t xml:space="preserve"> linked here</w:t>
      </w:r>
      <w:r w:rsidRPr="00BE1D42">
        <w:rPr>
          <w:rFonts w:ascii="Open Sans" w:eastAsia="Avenir" w:hAnsi="Open Sans" w:cs="Open Sans"/>
          <w:color w:val="C00000"/>
          <w:sz w:val="20"/>
          <w:szCs w:val="20"/>
        </w:rPr>
        <w:t xml:space="preserve">: </w:t>
      </w:r>
      <w:hyperlink r:id="rId9" w:history="1">
        <w:r w:rsidRPr="00BE1D42">
          <w:rPr>
            <w:rStyle w:val="Hyperlink"/>
            <w:rFonts w:ascii="Open Sans" w:eastAsia="Avenir" w:hAnsi="Open Sans" w:cs="Open Sans"/>
            <w:sz w:val="20"/>
            <w:szCs w:val="20"/>
          </w:rPr>
          <w:t>https://www.washington.edu/students/crscatt/teduc.html</w:t>
        </w:r>
      </w:hyperlink>
      <w:r w:rsidRPr="00BE1D42">
        <w:rPr>
          <w:rFonts w:ascii="Open Sans" w:eastAsia="Avenir" w:hAnsi="Open Sans" w:cs="Open Sans"/>
          <w:color w:val="C00000"/>
          <w:sz w:val="20"/>
          <w:szCs w:val="20"/>
        </w:rPr>
        <w:t xml:space="preserve">; you may add additional </w:t>
      </w:r>
      <w:r w:rsidR="00BE1D42">
        <w:rPr>
          <w:rFonts w:ascii="Open Sans" w:eastAsia="Avenir" w:hAnsi="Open Sans" w:cs="Open Sans"/>
          <w:color w:val="C00000"/>
          <w:sz w:val="20"/>
          <w:szCs w:val="20"/>
        </w:rPr>
        <w:t xml:space="preserve">relevant </w:t>
      </w:r>
      <w:r w:rsidRPr="00BE1D42">
        <w:rPr>
          <w:rFonts w:ascii="Open Sans" w:eastAsia="Avenir" w:hAnsi="Open Sans" w:cs="Open Sans"/>
          <w:color w:val="C00000"/>
          <w:sz w:val="20"/>
          <w:szCs w:val="20"/>
        </w:rPr>
        <w:t>details as well.</w:t>
      </w:r>
    </w:p>
    <w:p w14:paraId="5C855958" w14:textId="77777777" w:rsidR="007E5FCE" w:rsidRPr="004B4D67" w:rsidRDefault="007E5FCE" w:rsidP="004B4D67">
      <w:pPr>
        <w:pStyle w:val="Heading2"/>
        <w:tabs>
          <w:tab w:val="left" w:pos="1934"/>
        </w:tabs>
        <w:spacing w:before="0" w:after="0"/>
        <w:rPr>
          <w:rFonts w:ascii="Open Sans" w:eastAsia="Avenir" w:hAnsi="Open Sans" w:cs="Open Sans"/>
          <w:color w:val="000000"/>
          <w:szCs w:val="20"/>
          <w:u w:val="single"/>
        </w:rPr>
      </w:pPr>
    </w:p>
    <w:p w14:paraId="5394EC5F" w14:textId="5CD1BCEC" w:rsidR="007E5FCE" w:rsidRPr="004B4D67" w:rsidRDefault="00994050" w:rsidP="00BE1D42">
      <w:pPr>
        <w:pStyle w:val="Heading2"/>
        <w:numPr>
          <w:ilvl w:val="0"/>
          <w:numId w:val="15"/>
        </w:numPr>
        <w:tabs>
          <w:tab w:val="left" w:pos="1934"/>
        </w:tabs>
        <w:spacing w:before="0" w:after="0"/>
        <w:rPr>
          <w:rFonts w:ascii="Open Sans" w:eastAsia="Avenir" w:hAnsi="Open Sans" w:cs="Open Sans"/>
          <w:color w:val="000000"/>
          <w:szCs w:val="20"/>
          <w:u w:val="single"/>
        </w:rPr>
      </w:pPr>
      <w:r w:rsidRPr="004B4D67">
        <w:rPr>
          <w:rFonts w:ascii="Open Sans" w:eastAsia="Avenir" w:hAnsi="Open Sans" w:cs="Open Sans"/>
          <w:color w:val="000000"/>
          <w:szCs w:val="20"/>
          <w:u w:val="single"/>
        </w:rPr>
        <w:t>Course</w:t>
      </w:r>
      <w:r w:rsidR="005A689E" w:rsidRPr="004B4D67">
        <w:rPr>
          <w:rFonts w:ascii="Open Sans" w:eastAsia="Avenir" w:hAnsi="Open Sans" w:cs="Open Sans"/>
          <w:color w:val="000000"/>
          <w:szCs w:val="20"/>
          <w:u w:val="single"/>
        </w:rPr>
        <w:t xml:space="preserve"> O</w:t>
      </w:r>
      <w:r w:rsidRPr="004B4D67">
        <w:rPr>
          <w:rFonts w:ascii="Open Sans" w:eastAsia="Avenir" w:hAnsi="Open Sans" w:cs="Open Sans"/>
          <w:color w:val="000000"/>
          <w:szCs w:val="20"/>
          <w:u w:val="single"/>
        </w:rPr>
        <w:t>bjectives</w:t>
      </w:r>
    </w:p>
    <w:p w14:paraId="57A60B53" w14:textId="7DBA871E" w:rsidR="00994050" w:rsidRPr="004B4D67" w:rsidRDefault="00994050" w:rsidP="004B4D67">
      <w:pPr>
        <w:spacing w:after="0"/>
        <w:rPr>
          <w:rFonts w:ascii="Open Sans" w:eastAsia="Avenir" w:hAnsi="Open Sans" w:cs="Open Sans"/>
          <w:color w:val="C00000"/>
          <w:sz w:val="20"/>
          <w:szCs w:val="20"/>
        </w:rPr>
      </w:pPr>
      <w:r w:rsidRPr="004B4D67">
        <w:rPr>
          <w:rFonts w:ascii="Open Sans" w:eastAsia="Avenir" w:hAnsi="Open Sans" w:cs="Open Sans"/>
          <w:color w:val="C00000"/>
          <w:sz w:val="20"/>
          <w:szCs w:val="20"/>
        </w:rPr>
        <w:t>Include 5-8 course objectives</w:t>
      </w:r>
      <w:r w:rsidR="00EE529F">
        <w:rPr>
          <w:rFonts w:ascii="Open Sans" w:eastAsia="Avenir" w:hAnsi="Open Sans" w:cs="Open Sans"/>
          <w:color w:val="C00000"/>
          <w:sz w:val="20"/>
          <w:szCs w:val="20"/>
        </w:rPr>
        <w:t xml:space="preserve"> </w:t>
      </w:r>
      <w:r w:rsidRPr="004B4D67">
        <w:rPr>
          <w:rFonts w:ascii="Open Sans" w:eastAsia="Avenir" w:hAnsi="Open Sans" w:cs="Open Sans"/>
          <w:color w:val="C00000"/>
          <w:sz w:val="20"/>
          <w:szCs w:val="20"/>
        </w:rPr>
        <w:t>that are attainable, clear, and measurable</w:t>
      </w:r>
      <w:r w:rsidR="00EE529F">
        <w:rPr>
          <w:rFonts w:ascii="Open Sans" w:eastAsia="Avenir" w:hAnsi="Open Sans" w:cs="Open Sans"/>
          <w:color w:val="C00000"/>
          <w:sz w:val="20"/>
          <w:szCs w:val="20"/>
        </w:rPr>
        <w:t>, and align with the catalog description</w:t>
      </w:r>
      <w:r w:rsidRPr="004B4D67">
        <w:rPr>
          <w:rFonts w:ascii="Open Sans" w:eastAsia="Avenir" w:hAnsi="Open Sans" w:cs="Open Sans"/>
          <w:color w:val="C00000"/>
          <w:sz w:val="20"/>
          <w:szCs w:val="20"/>
        </w:rPr>
        <w:t>.</w:t>
      </w:r>
      <w:r w:rsidR="00EE529F">
        <w:rPr>
          <w:rFonts w:ascii="Open Sans" w:eastAsia="Avenir" w:hAnsi="Open Sans" w:cs="Open Sans"/>
          <w:color w:val="C00000"/>
          <w:sz w:val="20"/>
          <w:szCs w:val="20"/>
        </w:rPr>
        <w:t xml:space="preserve"> There are </w:t>
      </w:r>
      <w:r w:rsidR="003313B5">
        <w:rPr>
          <w:rFonts w:ascii="Open Sans" w:eastAsia="Avenir" w:hAnsi="Open Sans" w:cs="Open Sans"/>
          <w:color w:val="C00000"/>
          <w:sz w:val="20"/>
          <w:szCs w:val="20"/>
        </w:rPr>
        <w:t xml:space="preserve">the </w:t>
      </w:r>
      <w:r w:rsidR="00EE529F">
        <w:rPr>
          <w:rFonts w:ascii="Open Sans" w:eastAsia="Avenir" w:hAnsi="Open Sans" w:cs="Open Sans"/>
          <w:color w:val="C00000"/>
          <w:sz w:val="20"/>
          <w:szCs w:val="20"/>
        </w:rPr>
        <w:t xml:space="preserve">university-approved course objectives in the original syllabus. </w:t>
      </w:r>
      <w:r w:rsidR="003313B5">
        <w:rPr>
          <w:rFonts w:ascii="Open Sans" w:eastAsia="Avenir" w:hAnsi="Open Sans" w:cs="Open Sans"/>
          <w:color w:val="C00000"/>
          <w:sz w:val="20"/>
          <w:szCs w:val="20"/>
        </w:rPr>
        <w:t xml:space="preserve">Note: you may not change the course description or objectives without prior approval, due to accreditation requirements- contact your faculty program director for guidance. </w:t>
      </w:r>
      <w:r w:rsidR="00EE529F">
        <w:rPr>
          <w:rFonts w:ascii="Open Sans" w:eastAsia="Avenir" w:hAnsi="Open Sans" w:cs="Open Sans"/>
          <w:color w:val="C00000"/>
          <w:sz w:val="20"/>
          <w:szCs w:val="20"/>
        </w:rPr>
        <w:t xml:space="preserve">   </w:t>
      </w:r>
      <w:r w:rsidRPr="004B4D67">
        <w:rPr>
          <w:rFonts w:ascii="Open Sans" w:eastAsia="Avenir" w:hAnsi="Open Sans" w:cs="Open Sans"/>
          <w:color w:val="C00000"/>
          <w:sz w:val="20"/>
          <w:szCs w:val="20"/>
        </w:rPr>
        <w:t xml:space="preserve"> </w:t>
      </w:r>
    </w:p>
    <w:p w14:paraId="133CED68" w14:textId="6379EDD6" w:rsidR="007E5FCE" w:rsidRPr="004B4D67" w:rsidRDefault="005A689E" w:rsidP="004B4D67">
      <w:pPr>
        <w:spacing w:after="0"/>
        <w:rPr>
          <w:rFonts w:ascii="Open Sans" w:eastAsia="Avenir" w:hAnsi="Open Sans" w:cs="Open Sans"/>
          <w:b/>
          <w:color w:val="000000"/>
          <w:sz w:val="20"/>
          <w:szCs w:val="20"/>
        </w:rPr>
      </w:pPr>
      <w:r w:rsidRPr="004B4D67">
        <w:rPr>
          <w:rFonts w:ascii="Open Sans" w:eastAsia="Avenir" w:hAnsi="Open Sans" w:cs="Open Sans"/>
          <w:color w:val="000000"/>
          <w:sz w:val="20"/>
          <w:szCs w:val="20"/>
        </w:rPr>
        <w:t>Upon successful completion of this course, students will be able to:</w:t>
      </w:r>
    </w:p>
    <w:p w14:paraId="0D86C9AA" w14:textId="77777777" w:rsidR="00EE529F" w:rsidRPr="00BE1D42" w:rsidRDefault="00EE529F" w:rsidP="004B4D67">
      <w:pPr>
        <w:numPr>
          <w:ilvl w:val="0"/>
          <w:numId w:val="1"/>
        </w:numPr>
        <w:spacing w:after="0"/>
        <w:rPr>
          <w:rFonts w:ascii="Open Sans" w:eastAsia="Avenir" w:hAnsi="Open Sans" w:cs="Open Sans"/>
          <w:color w:val="000000" w:themeColor="text1"/>
          <w:sz w:val="20"/>
          <w:szCs w:val="20"/>
        </w:rPr>
      </w:pPr>
      <w:r w:rsidRPr="00BE1D42">
        <w:rPr>
          <w:rFonts w:ascii="Open Sans" w:eastAsia="Avenir" w:hAnsi="Open Sans" w:cs="Open Sans"/>
          <w:bCs/>
          <w:color w:val="000000" w:themeColor="text1"/>
          <w:sz w:val="20"/>
          <w:szCs w:val="20"/>
        </w:rPr>
        <w:t>Type objective 1.</w:t>
      </w:r>
    </w:p>
    <w:p w14:paraId="033222A3" w14:textId="59D90BE7" w:rsidR="007E5FCE" w:rsidRPr="004B4D67" w:rsidRDefault="00EE529F" w:rsidP="004B4D67">
      <w:pPr>
        <w:numPr>
          <w:ilvl w:val="0"/>
          <w:numId w:val="1"/>
        </w:numPr>
        <w:spacing w:after="0"/>
        <w:rPr>
          <w:rFonts w:ascii="Open Sans" w:eastAsia="Avenir" w:hAnsi="Open Sans" w:cs="Open Sans"/>
          <w:color w:val="000000"/>
          <w:sz w:val="20"/>
          <w:szCs w:val="20"/>
        </w:rPr>
      </w:pPr>
      <w:r w:rsidRPr="00BE1D42">
        <w:rPr>
          <w:rFonts w:ascii="Open Sans" w:eastAsia="Avenir" w:hAnsi="Open Sans" w:cs="Open Sans"/>
          <w:bCs/>
          <w:color w:val="000000" w:themeColor="text1"/>
          <w:sz w:val="20"/>
          <w:szCs w:val="20"/>
        </w:rPr>
        <w:t>Type objective 2.</w:t>
      </w:r>
      <w:r w:rsidR="005A689E" w:rsidRPr="004B4D67">
        <w:rPr>
          <w:rFonts w:ascii="Open Sans" w:eastAsia="Avenir" w:hAnsi="Open Sans" w:cs="Open Sans"/>
          <w:b/>
          <w:color w:val="000000"/>
          <w:sz w:val="20"/>
          <w:szCs w:val="20"/>
          <w:u w:val="single"/>
        </w:rPr>
        <w:br/>
      </w:r>
    </w:p>
    <w:p w14:paraId="356769D5" w14:textId="7A4C65C6" w:rsidR="007E5FCE" w:rsidRPr="00BE1D42" w:rsidRDefault="005A689E" w:rsidP="00BE1D42">
      <w:pPr>
        <w:pStyle w:val="Heading2"/>
        <w:numPr>
          <w:ilvl w:val="0"/>
          <w:numId w:val="15"/>
        </w:numPr>
        <w:tabs>
          <w:tab w:val="left" w:pos="1934"/>
        </w:tabs>
        <w:spacing w:before="0" w:after="0"/>
        <w:rPr>
          <w:rFonts w:ascii="Open Sans" w:hAnsi="Open Sans" w:cs="Open Sans"/>
          <w:b w:val="0"/>
          <w:u w:val="single"/>
        </w:rPr>
      </w:pPr>
      <w:r w:rsidRPr="00BE1D42">
        <w:rPr>
          <w:rFonts w:ascii="Open Sans" w:hAnsi="Open Sans" w:cs="Open Sans"/>
          <w:u w:val="single"/>
        </w:rPr>
        <w:t>Format</w:t>
      </w:r>
    </w:p>
    <w:p w14:paraId="0B206063" w14:textId="4DF62650" w:rsidR="00994050" w:rsidRPr="004B4D67" w:rsidRDefault="00994050" w:rsidP="004B4D67">
      <w:pPr>
        <w:spacing w:after="0"/>
        <w:rPr>
          <w:rFonts w:ascii="Open Sans" w:eastAsia="Avenir" w:hAnsi="Open Sans" w:cs="Open Sans"/>
          <w:color w:val="C00000"/>
          <w:sz w:val="20"/>
          <w:szCs w:val="20"/>
        </w:rPr>
      </w:pPr>
      <w:r w:rsidRPr="004B4D67">
        <w:rPr>
          <w:rFonts w:ascii="Open Sans" w:eastAsia="Avenir" w:hAnsi="Open Sans" w:cs="Open Sans"/>
          <w:color w:val="C00000"/>
          <w:sz w:val="20"/>
          <w:szCs w:val="20"/>
        </w:rPr>
        <w:t>As needed, include details about the course format. Hybrid courses should clearly indicate when on-campus courses will occur</w:t>
      </w:r>
      <w:r w:rsidR="0017397D">
        <w:rPr>
          <w:rFonts w:ascii="Open Sans" w:eastAsia="Avenir" w:hAnsi="Open Sans" w:cs="Open Sans"/>
          <w:color w:val="C00000"/>
          <w:sz w:val="20"/>
          <w:szCs w:val="20"/>
        </w:rPr>
        <w:t xml:space="preserve"> (this information also needs to be communicated to Donna Braboy and your faculty director well in advance to ensure course time-table information is accurate)</w:t>
      </w:r>
      <w:r w:rsidRPr="004B4D67">
        <w:rPr>
          <w:rFonts w:ascii="Open Sans" w:eastAsia="Avenir" w:hAnsi="Open Sans" w:cs="Open Sans"/>
          <w:color w:val="C00000"/>
          <w:sz w:val="20"/>
          <w:szCs w:val="20"/>
        </w:rPr>
        <w:t xml:space="preserve">. </w:t>
      </w:r>
    </w:p>
    <w:p w14:paraId="0DE0629D" w14:textId="75405720" w:rsidR="007E5FCE" w:rsidRPr="004B4D67" w:rsidRDefault="007E5FCE" w:rsidP="004B4D67">
      <w:pPr>
        <w:spacing w:after="0"/>
        <w:rPr>
          <w:rFonts w:ascii="Open Sans" w:eastAsia="Avenir" w:hAnsi="Open Sans" w:cs="Open Sans"/>
          <w:color w:val="000000"/>
          <w:sz w:val="20"/>
          <w:szCs w:val="20"/>
        </w:rPr>
      </w:pPr>
    </w:p>
    <w:p w14:paraId="7433E72A" w14:textId="45163B41" w:rsidR="007E5FCE" w:rsidRPr="004B4D67" w:rsidRDefault="005A689E" w:rsidP="00BE1D42">
      <w:pPr>
        <w:pStyle w:val="Heading1"/>
        <w:numPr>
          <w:ilvl w:val="0"/>
          <w:numId w:val="15"/>
        </w:numPr>
        <w:spacing w:before="0" w:after="0"/>
        <w:rPr>
          <w:rFonts w:ascii="Open Sans" w:eastAsia="Avenir" w:hAnsi="Open Sans" w:cs="Open Sans"/>
          <w:color w:val="000000"/>
          <w:sz w:val="20"/>
          <w:szCs w:val="20"/>
          <w:u w:val="single"/>
        </w:rPr>
      </w:pPr>
      <w:r w:rsidRPr="004B4D67">
        <w:rPr>
          <w:rFonts w:ascii="Open Sans" w:eastAsia="Avenir" w:hAnsi="Open Sans" w:cs="Open Sans"/>
          <w:color w:val="000000"/>
          <w:sz w:val="20"/>
          <w:szCs w:val="20"/>
          <w:u w:val="single"/>
        </w:rPr>
        <w:t xml:space="preserve">Required </w:t>
      </w:r>
      <w:r w:rsidR="00994050" w:rsidRPr="004B4D67">
        <w:rPr>
          <w:rFonts w:ascii="Open Sans" w:eastAsia="Avenir" w:hAnsi="Open Sans" w:cs="Open Sans"/>
          <w:color w:val="000000"/>
          <w:sz w:val="20"/>
          <w:szCs w:val="20"/>
          <w:u w:val="single"/>
        </w:rPr>
        <w:t xml:space="preserve">Materials &amp; </w:t>
      </w:r>
      <w:r w:rsidRPr="004B4D67">
        <w:rPr>
          <w:rFonts w:ascii="Open Sans" w:eastAsia="Avenir" w:hAnsi="Open Sans" w:cs="Open Sans"/>
          <w:color w:val="000000"/>
          <w:sz w:val="20"/>
          <w:szCs w:val="20"/>
          <w:u w:val="single"/>
        </w:rPr>
        <w:t>Textbooks</w:t>
      </w:r>
    </w:p>
    <w:p w14:paraId="4557C0DB" w14:textId="77777777" w:rsidR="00ED0FB7" w:rsidRDefault="00994050" w:rsidP="004B4D67">
      <w:pPr>
        <w:spacing w:after="0"/>
        <w:rPr>
          <w:rFonts w:ascii="Open Sans" w:eastAsia="Avenir" w:hAnsi="Open Sans" w:cs="Open Sans"/>
          <w:bCs/>
          <w:color w:val="C00000"/>
          <w:sz w:val="20"/>
          <w:szCs w:val="20"/>
        </w:rPr>
      </w:pPr>
      <w:r w:rsidRPr="004B4D67">
        <w:rPr>
          <w:rFonts w:ascii="Open Sans" w:eastAsia="Avenir" w:hAnsi="Open Sans" w:cs="Open Sans"/>
          <w:bCs/>
          <w:color w:val="C00000"/>
          <w:sz w:val="20"/>
          <w:szCs w:val="20"/>
        </w:rPr>
        <w:t xml:space="preserve">Include a list of required articles, assessments, books, and other resources, citing them in APA format, in the most recent edition. </w:t>
      </w:r>
    </w:p>
    <w:p w14:paraId="3A2B9737" w14:textId="77777777" w:rsidR="00ED0FB7" w:rsidRDefault="00ED0FB7" w:rsidP="004B4D67">
      <w:pPr>
        <w:spacing w:after="0"/>
        <w:rPr>
          <w:rFonts w:ascii="Open Sans" w:eastAsia="Avenir" w:hAnsi="Open Sans" w:cs="Open Sans"/>
          <w:bCs/>
          <w:color w:val="C00000"/>
          <w:sz w:val="20"/>
          <w:szCs w:val="20"/>
        </w:rPr>
      </w:pPr>
    </w:p>
    <w:p w14:paraId="5AE69532" w14:textId="528E5A50" w:rsidR="007E5FCE" w:rsidRPr="004B4D67" w:rsidRDefault="00994050" w:rsidP="004B4D67">
      <w:pPr>
        <w:spacing w:after="0"/>
        <w:rPr>
          <w:rFonts w:ascii="Open Sans" w:eastAsia="Avenir" w:hAnsi="Open Sans" w:cs="Open Sans"/>
          <w:bCs/>
          <w:color w:val="C00000"/>
          <w:sz w:val="20"/>
          <w:szCs w:val="20"/>
          <w:highlight w:val="yellow"/>
        </w:rPr>
      </w:pPr>
      <w:r w:rsidRPr="004B4D67">
        <w:rPr>
          <w:rFonts w:ascii="Open Sans" w:eastAsia="Avenir" w:hAnsi="Open Sans" w:cs="Open Sans"/>
          <w:bCs/>
          <w:color w:val="C00000"/>
          <w:sz w:val="20"/>
          <w:szCs w:val="20"/>
        </w:rPr>
        <w:t xml:space="preserve">You may also want to include a recommended reading list. </w:t>
      </w:r>
    </w:p>
    <w:p w14:paraId="0EE2E04E" w14:textId="77777777" w:rsidR="0089274D" w:rsidRDefault="0089274D" w:rsidP="004B4D67">
      <w:pPr>
        <w:pBdr>
          <w:top w:val="nil"/>
          <w:left w:val="nil"/>
          <w:bottom w:val="nil"/>
          <w:right w:val="nil"/>
          <w:between w:val="nil"/>
        </w:pBdr>
        <w:spacing w:after="0"/>
        <w:rPr>
          <w:rFonts w:ascii="Open Sans" w:eastAsia="Avenir" w:hAnsi="Open Sans" w:cs="Open Sans"/>
          <w:b/>
          <w:bCs/>
          <w:color w:val="000000"/>
          <w:sz w:val="20"/>
          <w:szCs w:val="20"/>
          <w:u w:val="single"/>
        </w:rPr>
      </w:pPr>
    </w:p>
    <w:p w14:paraId="26430906" w14:textId="77777777" w:rsidR="007E5FCE" w:rsidRPr="004B4D67" w:rsidRDefault="007E5FCE" w:rsidP="004B4D67">
      <w:pPr>
        <w:spacing w:after="0"/>
        <w:rPr>
          <w:rFonts w:ascii="Open Sans" w:eastAsia="Avenir" w:hAnsi="Open Sans" w:cs="Open Sans"/>
          <w:color w:val="000000"/>
          <w:sz w:val="20"/>
          <w:szCs w:val="20"/>
        </w:rPr>
      </w:pPr>
    </w:p>
    <w:p w14:paraId="4324451B" w14:textId="3C43DE9B" w:rsidR="007E5FCE" w:rsidRPr="004B4D67" w:rsidRDefault="005A689E" w:rsidP="00BE1D42">
      <w:pPr>
        <w:pStyle w:val="Heading1"/>
        <w:numPr>
          <w:ilvl w:val="0"/>
          <w:numId w:val="15"/>
        </w:numPr>
        <w:spacing w:before="0" w:after="0"/>
        <w:rPr>
          <w:rFonts w:ascii="Open Sans" w:eastAsia="Avenir" w:hAnsi="Open Sans" w:cs="Open Sans"/>
          <w:color w:val="000000"/>
          <w:sz w:val="20"/>
          <w:szCs w:val="20"/>
          <w:u w:val="single"/>
        </w:rPr>
      </w:pPr>
      <w:r w:rsidRPr="004B4D67">
        <w:rPr>
          <w:rFonts w:ascii="Open Sans" w:eastAsia="Avenir" w:hAnsi="Open Sans" w:cs="Open Sans"/>
          <w:color w:val="000000"/>
          <w:sz w:val="20"/>
          <w:szCs w:val="20"/>
          <w:u w:val="single"/>
        </w:rPr>
        <w:t>Assignment Overview</w:t>
      </w:r>
    </w:p>
    <w:p w14:paraId="24A5D97E" w14:textId="3FB82695" w:rsidR="007E6451" w:rsidRDefault="00994050" w:rsidP="00ED0FB7">
      <w:pPr>
        <w:pStyle w:val="Heading1"/>
        <w:spacing w:before="0" w:after="0"/>
        <w:rPr>
          <w:rFonts w:ascii="Open Sans" w:eastAsia="Avenir" w:hAnsi="Open Sans" w:cs="Open Sans"/>
          <w:b w:val="0"/>
          <w:bCs w:val="0"/>
          <w:color w:val="C00000"/>
          <w:sz w:val="20"/>
          <w:szCs w:val="20"/>
        </w:rPr>
      </w:pPr>
      <w:r w:rsidRPr="004B4D67">
        <w:rPr>
          <w:rFonts w:ascii="Open Sans" w:eastAsia="Avenir" w:hAnsi="Open Sans" w:cs="Open Sans"/>
          <w:b w:val="0"/>
          <w:bCs w:val="0"/>
          <w:color w:val="C00000"/>
          <w:sz w:val="20"/>
          <w:szCs w:val="20"/>
        </w:rPr>
        <w:t xml:space="preserve">Clearly describe all of the required course assignments and projects, including points value and % of final grade for each requirement. </w:t>
      </w:r>
      <w:r w:rsidR="00BE1D42">
        <w:rPr>
          <w:rFonts w:ascii="Open Sans" w:eastAsia="Avenir" w:hAnsi="Open Sans" w:cs="Open Sans"/>
          <w:b w:val="0"/>
          <w:bCs w:val="0"/>
          <w:color w:val="C00000"/>
          <w:sz w:val="20"/>
          <w:szCs w:val="20"/>
        </w:rPr>
        <w:t xml:space="preserve">Provide students with assignment or project </w:t>
      </w:r>
      <w:r w:rsidR="007E6451">
        <w:rPr>
          <w:rFonts w:ascii="Open Sans" w:eastAsia="Avenir" w:hAnsi="Open Sans" w:cs="Open Sans"/>
          <w:b w:val="0"/>
          <w:bCs w:val="0"/>
          <w:color w:val="C00000"/>
          <w:sz w:val="20"/>
          <w:szCs w:val="20"/>
        </w:rPr>
        <w:t xml:space="preserve">rubrics </w:t>
      </w:r>
      <w:r w:rsidR="00BE1D42">
        <w:rPr>
          <w:rFonts w:ascii="Open Sans" w:eastAsia="Avenir" w:hAnsi="Open Sans" w:cs="Open Sans"/>
          <w:b w:val="0"/>
          <w:bCs w:val="0"/>
          <w:color w:val="C00000"/>
          <w:sz w:val="20"/>
          <w:szCs w:val="20"/>
        </w:rPr>
        <w:t xml:space="preserve">well in advance before due dates; you may consider including them in Canvas and/or syllabi attachments. </w:t>
      </w:r>
    </w:p>
    <w:p w14:paraId="4616B408" w14:textId="77777777" w:rsidR="007E6451" w:rsidRDefault="007E6451" w:rsidP="00ED0FB7">
      <w:pPr>
        <w:pStyle w:val="Heading1"/>
        <w:spacing w:before="0" w:after="0"/>
        <w:rPr>
          <w:rFonts w:ascii="Open Sans" w:eastAsia="Avenir" w:hAnsi="Open Sans" w:cs="Open Sans"/>
          <w:b w:val="0"/>
          <w:bCs w:val="0"/>
          <w:color w:val="C00000"/>
          <w:sz w:val="20"/>
          <w:szCs w:val="20"/>
        </w:rPr>
      </w:pPr>
    </w:p>
    <w:p w14:paraId="3694F208" w14:textId="09957784" w:rsidR="004B4D67" w:rsidRPr="00ED0FB7" w:rsidRDefault="004B4D67" w:rsidP="00ED0FB7">
      <w:pPr>
        <w:pStyle w:val="Heading1"/>
        <w:spacing w:before="0" w:after="0"/>
        <w:rPr>
          <w:rFonts w:ascii="Open Sans" w:eastAsia="Avenir" w:hAnsi="Open Sans" w:cs="Open Sans"/>
          <w:b w:val="0"/>
          <w:bCs w:val="0"/>
          <w:color w:val="C00000"/>
          <w:sz w:val="20"/>
          <w:szCs w:val="20"/>
        </w:rPr>
      </w:pPr>
      <w:r w:rsidRPr="00ED0FB7">
        <w:rPr>
          <w:rFonts w:ascii="Open Sans" w:hAnsi="Open Sans" w:cs="Open Sans"/>
          <w:b w:val="0"/>
          <w:bCs w:val="0"/>
          <w:color w:val="C00000"/>
          <w:sz w:val="20"/>
          <w:szCs w:val="20"/>
        </w:rPr>
        <w:t xml:space="preserve">Other </w:t>
      </w:r>
      <w:r w:rsidR="00ED0FB7" w:rsidRPr="00ED0FB7">
        <w:rPr>
          <w:rFonts w:ascii="Open Sans" w:hAnsi="Open Sans" w:cs="Open Sans"/>
          <w:b w:val="0"/>
          <w:bCs w:val="0"/>
          <w:color w:val="C00000"/>
          <w:sz w:val="20"/>
          <w:szCs w:val="20"/>
        </w:rPr>
        <w:t>reminders and suggestions:</w:t>
      </w:r>
      <w:r w:rsidRPr="004B4D67">
        <w:rPr>
          <w:rFonts w:ascii="Open Sans" w:hAnsi="Open Sans" w:cs="Open Sans"/>
          <w:color w:val="C00000"/>
          <w:sz w:val="20"/>
          <w:szCs w:val="20"/>
        </w:rPr>
        <w:t xml:space="preserve"> </w:t>
      </w:r>
    </w:p>
    <w:p w14:paraId="105B162E" w14:textId="477870D8" w:rsidR="007444A1" w:rsidRPr="004B4D67" w:rsidRDefault="007444A1" w:rsidP="007444A1">
      <w:pPr>
        <w:pStyle w:val="ListParagraph"/>
        <w:widowControl/>
        <w:numPr>
          <w:ilvl w:val="0"/>
          <w:numId w:val="13"/>
        </w:numPr>
        <w:contextualSpacing/>
        <w:rPr>
          <w:rFonts w:ascii="Open Sans" w:hAnsi="Open Sans" w:cs="Open Sans"/>
          <w:color w:val="C00000"/>
          <w:sz w:val="20"/>
          <w:szCs w:val="20"/>
        </w:rPr>
      </w:pPr>
      <w:r w:rsidRPr="004B4D67">
        <w:rPr>
          <w:rFonts w:ascii="Open Sans" w:hAnsi="Open Sans" w:cs="Open Sans"/>
          <w:color w:val="C00000"/>
          <w:sz w:val="20"/>
          <w:szCs w:val="20"/>
        </w:rPr>
        <w:t xml:space="preserve">At UW, 1 course credit </w:t>
      </w:r>
      <w:r w:rsidR="00A72E76">
        <w:rPr>
          <w:rFonts w:ascii="Open Sans" w:hAnsi="Open Sans" w:cs="Open Sans"/>
          <w:color w:val="C00000"/>
          <w:sz w:val="20"/>
          <w:szCs w:val="20"/>
        </w:rPr>
        <w:t xml:space="preserve">at the graduate level </w:t>
      </w:r>
      <w:r w:rsidRPr="004B4D67">
        <w:rPr>
          <w:rFonts w:ascii="Open Sans" w:hAnsi="Open Sans" w:cs="Open Sans"/>
          <w:color w:val="C00000"/>
          <w:sz w:val="20"/>
          <w:szCs w:val="20"/>
        </w:rPr>
        <w:t>generally equals 3 hours total of student labor; this include in-class</w:t>
      </w:r>
      <w:r w:rsidR="00BE1D42">
        <w:rPr>
          <w:rFonts w:ascii="Open Sans" w:hAnsi="Open Sans" w:cs="Open Sans"/>
          <w:color w:val="C00000"/>
          <w:sz w:val="20"/>
          <w:szCs w:val="20"/>
        </w:rPr>
        <w:t xml:space="preserve"> time</w:t>
      </w:r>
      <w:r w:rsidRPr="004B4D67">
        <w:rPr>
          <w:rFonts w:ascii="Open Sans" w:hAnsi="Open Sans" w:cs="Open Sans"/>
          <w:color w:val="C00000"/>
          <w:sz w:val="20"/>
          <w:szCs w:val="20"/>
        </w:rPr>
        <w:t xml:space="preserve"> and preparation/out-of-class time</w:t>
      </w:r>
      <w:r w:rsidR="00A72E76">
        <w:rPr>
          <w:rFonts w:ascii="Open Sans" w:hAnsi="Open Sans" w:cs="Open Sans"/>
          <w:color w:val="C00000"/>
          <w:sz w:val="20"/>
          <w:szCs w:val="20"/>
        </w:rPr>
        <w:t xml:space="preserve"> (for an undergraduate course, 1 credit is about 2 hours total)</w:t>
      </w:r>
      <w:r w:rsidRPr="004B4D67">
        <w:rPr>
          <w:rFonts w:ascii="Open Sans" w:hAnsi="Open Sans" w:cs="Open Sans"/>
          <w:color w:val="C00000"/>
          <w:sz w:val="20"/>
          <w:szCs w:val="20"/>
        </w:rPr>
        <w:t>. Please adhere to th</w:t>
      </w:r>
      <w:r w:rsidR="00A72E76">
        <w:rPr>
          <w:rFonts w:ascii="Open Sans" w:hAnsi="Open Sans" w:cs="Open Sans"/>
          <w:color w:val="C00000"/>
          <w:sz w:val="20"/>
          <w:szCs w:val="20"/>
        </w:rPr>
        <w:t xml:space="preserve">e proper </w:t>
      </w:r>
      <w:r w:rsidRPr="004B4D67">
        <w:rPr>
          <w:rFonts w:ascii="Open Sans" w:hAnsi="Open Sans" w:cs="Open Sans"/>
          <w:color w:val="C00000"/>
          <w:sz w:val="20"/>
          <w:szCs w:val="20"/>
        </w:rPr>
        <w:t>formula as closely as possible for all of your courses</w:t>
      </w:r>
      <w:r>
        <w:rPr>
          <w:rFonts w:ascii="Open Sans" w:hAnsi="Open Sans" w:cs="Open Sans"/>
          <w:color w:val="C00000"/>
          <w:sz w:val="20"/>
          <w:szCs w:val="20"/>
        </w:rPr>
        <w:t>; do not go significantly above or below this standard.</w:t>
      </w:r>
      <w:r w:rsidR="003313B5">
        <w:rPr>
          <w:rFonts w:ascii="Open Sans" w:hAnsi="Open Sans" w:cs="Open Sans"/>
          <w:color w:val="C00000"/>
          <w:sz w:val="20"/>
          <w:szCs w:val="20"/>
        </w:rPr>
        <w:t xml:space="preserve"> </w:t>
      </w:r>
    </w:p>
    <w:p w14:paraId="6050A1C6" w14:textId="0E8268DC" w:rsidR="007444A1" w:rsidRPr="007444A1" w:rsidRDefault="007444A1" w:rsidP="007444A1">
      <w:pPr>
        <w:pStyle w:val="ListParagraph"/>
        <w:widowControl/>
        <w:numPr>
          <w:ilvl w:val="1"/>
          <w:numId w:val="13"/>
        </w:numPr>
        <w:contextualSpacing/>
        <w:rPr>
          <w:rFonts w:ascii="Open Sans" w:hAnsi="Open Sans" w:cs="Open Sans"/>
          <w:color w:val="C00000"/>
          <w:sz w:val="20"/>
          <w:szCs w:val="20"/>
        </w:rPr>
      </w:pPr>
      <w:r w:rsidRPr="004B4D67">
        <w:rPr>
          <w:rFonts w:ascii="Open Sans" w:hAnsi="Open Sans" w:cs="Open Sans"/>
          <w:color w:val="C00000"/>
          <w:sz w:val="20"/>
          <w:szCs w:val="20"/>
        </w:rPr>
        <w:t xml:space="preserve">e.g., a 3-credit </w:t>
      </w:r>
      <w:r w:rsidR="00A72E76">
        <w:rPr>
          <w:rFonts w:ascii="Open Sans" w:hAnsi="Open Sans" w:cs="Open Sans"/>
          <w:color w:val="C00000"/>
          <w:sz w:val="20"/>
          <w:szCs w:val="20"/>
        </w:rPr>
        <w:t xml:space="preserve">graduate-level </w:t>
      </w:r>
      <w:r w:rsidRPr="004B4D67">
        <w:rPr>
          <w:rFonts w:ascii="Open Sans" w:hAnsi="Open Sans" w:cs="Open Sans"/>
          <w:color w:val="C00000"/>
          <w:sz w:val="20"/>
          <w:szCs w:val="20"/>
        </w:rPr>
        <w:t>course will generally equal 2.5 hours of in-class activities facilitated by the instructor with 6.5 additional hours that would include</w:t>
      </w:r>
      <w:r w:rsidR="00BE1D42">
        <w:rPr>
          <w:rFonts w:ascii="Open Sans" w:hAnsi="Open Sans" w:cs="Open Sans"/>
          <w:color w:val="C00000"/>
          <w:sz w:val="20"/>
          <w:szCs w:val="20"/>
        </w:rPr>
        <w:t xml:space="preserve"> students</w:t>
      </w:r>
      <w:r w:rsidRPr="004B4D67">
        <w:rPr>
          <w:rFonts w:ascii="Open Sans" w:hAnsi="Open Sans" w:cs="Open Sans"/>
          <w:color w:val="C00000"/>
          <w:sz w:val="20"/>
          <w:szCs w:val="20"/>
        </w:rPr>
        <w:t>, for example: homework, preparing for class, readings, and working on assignments.</w:t>
      </w:r>
    </w:p>
    <w:p w14:paraId="0B15F001" w14:textId="53145EEF" w:rsidR="004B4D67" w:rsidRPr="004B4D67" w:rsidRDefault="004B4D67" w:rsidP="004B4D67">
      <w:pPr>
        <w:pStyle w:val="ListParagraph"/>
        <w:widowControl/>
        <w:numPr>
          <w:ilvl w:val="0"/>
          <w:numId w:val="13"/>
        </w:numPr>
        <w:contextualSpacing/>
        <w:rPr>
          <w:rFonts w:ascii="Open Sans" w:hAnsi="Open Sans" w:cs="Open Sans"/>
          <w:color w:val="C00000"/>
          <w:sz w:val="20"/>
          <w:szCs w:val="20"/>
        </w:rPr>
      </w:pPr>
      <w:r w:rsidRPr="008F14C2">
        <w:rPr>
          <w:rFonts w:ascii="Open Sans" w:hAnsi="Open Sans" w:cs="Open Sans"/>
          <w:color w:val="C00000"/>
          <w:sz w:val="20"/>
          <w:szCs w:val="20"/>
          <w:highlight w:val="cyan"/>
        </w:rPr>
        <w:t xml:space="preserve">Per UW policy, faculty cannot grade or penalize students for attendance. </w:t>
      </w:r>
      <w:r w:rsidR="007444A1" w:rsidRPr="008F14C2">
        <w:rPr>
          <w:rFonts w:ascii="Open Sans" w:hAnsi="Open Sans" w:cs="Open Sans"/>
          <w:color w:val="C00000"/>
          <w:sz w:val="20"/>
          <w:szCs w:val="20"/>
          <w:highlight w:val="cyan"/>
        </w:rPr>
        <w:t>Faculty also may not ask for medical documentation if a student is absent.</w:t>
      </w:r>
      <w:r w:rsidR="007444A1">
        <w:rPr>
          <w:rFonts w:ascii="Open Sans" w:hAnsi="Open Sans" w:cs="Open Sans"/>
          <w:color w:val="C00000"/>
          <w:sz w:val="20"/>
          <w:szCs w:val="20"/>
        </w:rPr>
        <w:t xml:space="preserve"> </w:t>
      </w:r>
      <w:r w:rsidRPr="004B4D67">
        <w:rPr>
          <w:rFonts w:ascii="Open Sans" w:hAnsi="Open Sans" w:cs="Open Sans"/>
          <w:color w:val="C00000"/>
          <w:sz w:val="20"/>
          <w:szCs w:val="20"/>
        </w:rPr>
        <w:t xml:space="preserve">However, faculty may assign points for in-class activities that are connected to </w:t>
      </w:r>
      <w:r w:rsidR="00ED0FB7">
        <w:rPr>
          <w:rFonts w:ascii="Open Sans" w:hAnsi="Open Sans" w:cs="Open Sans"/>
          <w:color w:val="C00000"/>
          <w:sz w:val="20"/>
          <w:szCs w:val="20"/>
        </w:rPr>
        <w:t>attendance</w:t>
      </w:r>
      <w:r w:rsidRPr="004B4D67">
        <w:rPr>
          <w:rFonts w:ascii="Open Sans" w:hAnsi="Open Sans" w:cs="Open Sans"/>
          <w:color w:val="C00000"/>
          <w:sz w:val="20"/>
          <w:szCs w:val="20"/>
        </w:rPr>
        <w:t xml:space="preserve">. </w:t>
      </w:r>
    </w:p>
    <w:p w14:paraId="63A51AB2" w14:textId="3F1166CE" w:rsidR="004B4D67" w:rsidRPr="004B4D67" w:rsidRDefault="004B4D67" w:rsidP="004B4D67">
      <w:pPr>
        <w:pStyle w:val="ListParagraph"/>
        <w:widowControl/>
        <w:numPr>
          <w:ilvl w:val="1"/>
          <w:numId w:val="13"/>
        </w:numPr>
        <w:contextualSpacing/>
        <w:rPr>
          <w:rFonts w:ascii="Open Sans" w:hAnsi="Open Sans" w:cs="Open Sans"/>
          <w:color w:val="C00000"/>
          <w:sz w:val="20"/>
          <w:szCs w:val="20"/>
        </w:rPr>
      </w:pPr>
      <w:r w:rsidRPr="004B4D67">
        <w:rPr>
          <w:rFonts w:ascii="Open Sans" w:hAnsi="Open Sans" w:cs="Open Sans"/>
          <w:color w:val="C00000"/>
          <w:sz w:val="20"/>
          <w:szCs w:val="20"/>
        </w:rPr>
        <w:t>Faculty are</w:t>
      </w:r>
      <w:r w:rsidR="00ED0FB7">
        <w:rPr>
          <w:rFonts w:ascii="Open Sans" w:hAnsi="Open Sans" w:cs="Open Sans"/>
          <w:color w:val="C00000"/>
          <w:sz w:val="20"/>
          <w:szCs w:val="20"/>
        </w:rPr>
        <w:t xml:space="preserve"> </w:t>
      </w:r>
      <w:r w:rsidRPr="004B4D67">
        <w:rPr>
          <w:rFonts w:ascii="Open Sans" w:hAnsi="Open Sans" w:cs="Open Sans"/>
          <w:color w:val="C00000"/>
          <w:sz w:val="20"/>
          <w:szCs w:val="20"/>
        </w:rPr>
        <w:t xml:space="preserve">encouraged to provide opportunities for students who cannot attend class to make up </w:t>
      </w:r>
      <w:r w:rsidR="007444A1">
        <w:rPr>
          <w:rFonts w:ascii="Open Sans" w:hAnsi="Open Sans" w:cs="Open Sans"/>
          <w:color w:val="C00000"/>
          <w:sz w:val="20"/>
          <w:szCs w:val="20"/>
        </w:rPr>
        <w:t xml:space="preserve">the </w:t>
      </w:r>
      <w:r w:rsidRPr="004B4D67">
        <w:rPr>
          <w:rFonts w:ascii="Open Sans" w:hAnsi="Open Sans" w:cs="Open Sans"/>
          <w:color w:val="C00000"/>
          <w:sz w:val="20"/>
          <w:szCs w:val="20"/>
        </w:rPr>
        <w:t xml:space="preserve">missed work. For example, you might ask students </w:t>
      </w:r>
      <w:r w:rsidR="007444A1">
        <w:rPr>
          <w:rFonts w:ascii="Open Sans" w:hAnsi="Open Sans" w:cs="Open Sans"/>
          <w:color w:val="C00000"/>
          <w:sz w:val="20"/>
          <w:szCs w:val="20"/>
        </w:rPr>
        <w:t xml:space="preserve">who missed a class </w:t>
      </w:r>
      <w:r w:rsidRPr="004B4D67">
        <w:rPr>
          <w:rFonts w:ascii="Open Sans" w:hAnsi="Open Sans" w:cs="Open Sans"/>
          <w:color w:val="C00000"/>
          <w:sz w:val="20"/>
          <w:szCs w:val="20"/>
        </w:rPr>
        <w:t xml:space="preserve">to submit detailed annotated bibliographies of each chapter/reading. </w:t>
      </w:r>
      <w:r w:rsidR="007444A1">
        <w:rPr>
          <w:rFonts w:ascii="Open Sans" w:hAnsi="Open Sans" w:cs="Open Sans"/>
          <w:color w:val="C00000"/>
          <w:sz w:val="20"/>
          <w:szCs w:val="20"/>
        </w:rPr>
        <w:t xml:space="preserve">I discourage faculty from </w:t>
      </w:r>
      <w:r w:rsidR="007474D5">
        <w:rPr>
          <w:rFonts w:ascii="Open Sans" w:hAnsi="Open Sans" w:cs="Open Sans"/>
          <w:color w:val="C00000"/>
          <w:sz w:val="20"/>
          <w:szCs w:val="20"/>
        </w:rPr>
        <w:t xml:space="preserve">putting the primary onus on other students to catch up an absent classmate, as such a practice may perpetuate inequities and </w:t>
      </w:r>
      <w:r w:rsidR="00BE1D42">
        <w:rPr>
          <w:rFonts w:ascii="Open Sans" w:hAnsi="Open Sans" w:cs="Open Sans"/>
          <w:color w:val="C00000"/>
          <w:sz w:val="20"/>
          <w:szCs w:val="20"/>
        </w:rPr>
        <w:t xml:space="preserve">also </w:t>
      </w:r>
      <w:r w:rsidR="007474D5">
        <w:rPr>
          <w:rFonts w:ascii="Open Sans" w:hAnsi="Open Sans" w:cs="Open Sans"/>
          <w:color w:val="C00000"/>
          <w:sz w:val="20"/>
          <w:szCs w:val="20"/>
        </w:rPr>
        <w:t xml:space="preserve">places </w:t>
      </w:r>
      <w:r w:rsidR="00BE1D42">
        <w:rPr>
          <w:rFonts w:ascii="Open Sans" w:hAnsi="Open Sans" w:cs="Open Sans"/>
          <w:color w:val="C00000"/>
          <w:sz w:val="20"/>
          <w:szCs w:val="20"/>
        </w:rPr>
        <w:t>them</w:t>
      </w:r>
      <w:r w:rsidR="007474D5">
        <w:rPr>
          <w:rFonts w:ascii="Open Sans" w:hAnsi="Open Sans" w:cs="Open Sans"/>
          <w:color w:val="C00000"/>
          <w:sz w:val="20"/>
          <w:szCs w:val="20"/>
        </w:rPr>
        <w:t xml:space="preserve"> in potentially awkward positions.</w:t>
      </w:r>
    </w:p>
    <w:p w14:paraId="4FFE11AE" w14:textId="184872BF" w:rsidR="004B4D67" w:rsidRPr="004B4D67" w:rsidRDefault="004B4D67" w:rsidP="004B4D67">
      <w:pPr>
        <w:pStyle w:val="ListParagraph"/>
        <w:widowControl/>
        <w:numPr>
          <w:ilvl w:val="0"/>
          <w:numId w:val="13"/>
        </w:numPr>
        <w:contextualSpacing/>
        <w:rPr>
          <w:rFonts w:ascii="Open Sans" w:hAnsi="Open Sans" w:cs="Open Sans"/>
          <w:color w:val="C00000"/>
          <w:sz w:val="20"/>
          <w:szCs w:val="20"/>
        </w:rPr>
      </w:pPr>
      <w:r w:rsidRPr="004B4D67">
        <w:rPr>
          <w:rFonts w:ascii="Open Sans" w:hAnsi="Open Sans" w:cs="Open Sans"/>
          <w:color w:val="C00000"/>
          <w:sz w:val="20"/>
          <w:szCs w:val="20"/>
        </w:rPr>
        <w:t>Per UW policy, faculty cannot grade studen</w:t>
      </w:r>
      <w:r w:rsidR="007474D5">
        <w:rPr>
          <w:rFonts w:ascii="Open Sans" w:hAnsi="Open Sans" w:cs="Open Sans"/>
          <w:color w:val="C00000"/>
          <w:sz w:val="20"/>
          <w:szCs w:val="20"/>
        </w:rPr>
        <w:t>ts on</w:t>
      </w:r>
      <w:r w:rsidR="007444A1">
        <w:rPr>
          <w:rFonts w:ascii="Open Sans" w:hAnsi="Open Sans" w:cs="Open Sans"/>
          <w:color w:val="C00000"/>
          <w:sz w:val="20"/>
          <w:szCs w:val="20"/>
        </w:rPr>
        <w:t xml:space="preserve"> </w:t>
      </w:r>
      <w:r w:rsidR="00EE529F">
        <w:rPr>
          <w:rFonts w:ascii="Open Sans" w:hAnsi="Open Sans" w:cs="Open Sans"/>
          <w:color w:val="C00000"/>
          <w:sz w:val="20"/>
          <w:szCs w:val="20"/>
        </w:rPr>
        <w:t>mis/</w:t>
      </w:r>
      <w:r w:rsidRPr="004B4D67">
        <w:rPr>
          <w:rFonts w:ascii="Open Sans" w:hAnsi="Open Sans" w:cs="Open Sans"/>
          <w:color w:val="C00000"/>
          <w:sz w:val="20"/>
          <w:szCs w:val="20"/>
        </w:rPr>
        <w:t>behavior. An exception is a course that is part of a certification program with explicit standards of professional conduct; in this case</w:t>
      </w:r>
      <w:r w:rsidR="007474D5">
        <w:rPr>
          <w:rFonts w:ascii="Open Sans" w:hAnsi="Open Sans" w:cs="Open Sans"/>
          <w:color w:val="C00000"/>
          <w:sz w:val="20"/>
          <w:szCs w:val="20"/>
        </w:rPr>
        <w:t>, please cite accrediting and/or organizational language to make expectations clear.</w:t>
      </w:r>
    </w:p>
    <w:p w14:paraId="60F91314" w14:textId="4E7552A4" w:rsidR="004B4D67" w:rsidRDefault="007444A1" w:rsidP="004B4D67">
      <w:pPr>
        <w:pStyle w:val="ListParagraph"/>
        <w:widowControl/>
        <w:numPr>
          <w:ilvl w:val="1"/>
          <w:numId w:val="13"/>
        </w:numPr>
        <w:contextualSpacing/>
        <w:rPr>
          <w:rFonts w:ascii="Open Sans" w:hAnsi="Open Sans" w:cs="Open Sans"/>
          <w:color w:val="C00000"/>
          <w:sz w:val="20"/>
          <w:szCs w:val="20"/>
        </w:rPr>
      </w:pPr>
      <w:r>
        <w:rPr>
          <w:rFonts w:ascii="Open Sans" w:hAnsi="Open Sans" w:cs="Open Sans"/>
          <w:color w:val="C00000"/>
          <w:sz w:val="20"/>
          <w:szCs w:val="20"/>
        </w:rPr>
        <w:t>However, f</w:t>
      </w:r>
      <w:r w:rsidR="004B4D67" w:rsidRPr="004B4D67">
        <w:rPr>
          <w:rFonts w:ascii="Open Sans" w:hAnsi="Open Sans" w:cs="Open Sans"/>
          <w:color w:val="C00000"/>
          <w:sz w:val="20"/>
          <w:szCs w:val="20"/>
        </w:rPr>
        <w:t>aculty may implement the UW Student Code of Conduct, including asking students who are disrupting the learning environment to leave class</w:t>
      </w:r>
      <w:r w:rsidR="007474D5">
        <w:rPr>
          <w:rFonts w:ascii="Open Sans" w:hAnsi="Open Sans" w:cs="Open Sans"/>
          <w:color w:val="C00000"/>
          <w:sz w:val="20"/>
          <w:szCs w:val="20"/>
        </w:rPr>
        <w:t xml:space="preserve"> or filing a student conduct violation form with the UW Tacoma Division of Student Affairs</w:t>
      </w:r>
      <w:r w:rsidR="004B4D67" w:rsidRPr="004B4D67">
        <w:rPr>
          <w:rFonts w:ascii="Open Sans" w:hAnsi="Open Sans" w:cs="Open Sans"/>
          <w:color w:val="C00000"/>
          <w:sz w:val="20"/>
          <w:szCs w:val="20"/>
        </w:rPr>
        <w:t>. View the UW Tacoma Faculty and Staff Resource page on Student Conduct for more information</w:t>
      </w:r>
      <w:r w:rsidR="00BE1D42">
        <w:rPr>
          <w:rFonts w:ascii="Open Sans" w:hAnsi="Open Sans" w:cs="Open Sans"/>
          <w:color w:val="C00000"/>
          <w:sz w:val="20"/>
          <w:szCs w:val="20"/>
        </w:rPr>
        <w:t xml:space="preserve"> (specific programs may have more guidance)</w:t>
      </w:r>
      <w:r w:rsidR="004B4D67" w:rsidRPr="004B4D67">
        <w:rPr>
          <w:rFonts w:ascii="Open Sans" w:hAnsi="Open Sans" w:cs="Open Sans"/>
          <w:color w:val="C00000"/>
          <w:sz w:val="20"/>
          <w:szCs w:val="20"/>
        </w:rPr>
        <w:t xml:space="preserve">: </w:t>
      </w:r>
      <w:hyperlink r:id="rId10" w:history="1">
        <w:r w:rsidR="004B4D67" w:rsidRPr="004B4D67">
          <w:rPr>
            <w:rStyle w:val="Hyperlink"/>
            <w:rFonts w:ascii="Open Sans" w:hAnsi="Open Sans" w:cs="Open Sans"/>
            <w:color w:val="C00000"/>
            <w:sz w:val="20"/>
            <w:szCs w:val="20"/>
          </w:rPr>
          <w:t>https://www.tacoma.uw.edu/uwt/student-conduct</w:t>
        </w:r>
      </w:hyperlink>
      <w:r w:rsidR="004B4D67" w:rsidRPr="004B4D67">
        <w:rPr>
          <w:rFonts w:ascii="Open Sans" w:hAnsi="Open Sans" w:cs="Open Sans"/>
          <w:color w:val="C00000"/>
          <w:sz w:val="20"/>
          <w:szCs w:val="20"/>
        </w:rPr>
        <w:t xml:space="preserve"> </w:t>
      </w:r>
      <w:r w:rsidR="003313B5">
        <w:rPr>
          <w:rFonts w:ascii="Open Sans" w:hAnsi="Open Sans" w:cs="Open Sans"/>
          <w:color w:val="C00000"/>
          <w:sz w:val="20"/>
          <w:szCs w:val="20"/>
        </w:rPr>
        <w:t xml:space="preserve">(we encourage you to contact your faculty program director for guidance as issues may arise). </w:t>
      </w:r>
    </w:p>
    <w:p w14:paraId="758B1140" w14:textId="0F2C97F6" w:rsidR="007444A1" w:rsidRPr="004B4D67" w:rsidRDefault="007444A1" w:rsidP="004B4D67">
      <w:pPr>
        <w:pStyle w:val="ListParagraph"/>
        <w:widowControl/>
        <w:numPr>
          <w:ilvl w:val="1"/>
          <w:numId w:val="13"/>
        </w:numPr>
        <w:contextualSpacing/>
        <w:rPr>
          <w:rFonts w:ascii="Open Sans" w:hAnsi="Open Sans" w:cs="Open Sans"/>
          <w:color w:val="C00000"/>
          <w:sz w:val="20"/>
          <w:szCs w:val="20"/>
        </w:rPr>
      </w:pPr>
      <w:r>
        <w:rPr>
          <w:rFonts w:ascii="Open Sans" w:hAnsi="Open Sans" w:cs="Open Sans"/>
          <w:color w:val="C00000"/>
          <w:sz w:val="20"/>
          <w:szCs w:val="20"/>
        </w:rPr>
        <w:t xml:space="preserve">To proactively address expectations, consider setting community agreements with your students on Day 1. As challenges may arise in class, consider implementing the Restorative Justice Framework to address </w:t>
      </w:r>
      <w:r w:rsidR="00BE1D42">
        <w:rPr>
          <w:rFonts w:ascii="Open Sans" w:hAnsi="Open Sans" w:cs="Open Sans"/>
          <w:color w:val="C00000"/>
          <w:sz w:val="20"/>
          <w:szCs w:val="20"/>
        </w:rPr>
        <w:t>conflicts</w:t>
      </w:r>
      <w:r>
        <w:rPr>
          <w:rFonts w:ascii="Open Sans" w:hAnsi="Open Sans" w:cs="Open Sans"/>
          <w:color w:val="C00000"/>
          <w:sz w:val="20"/>
          <w:szCs w:val="20"/>
        </w:rPr>
        <w:t xml:space="preserve"> in a</w:t>
      </w:r>
      <w:r w:rsidR="00BE1D42">
        <w:rPr>
          <w:rFonts w:ascii="Open Sans" w:hAnsi="Open Sans" w:cs="Open Sans"/>
          <w:color w:val="C00000"/>
          <w:sz w:val="20"/>
          <w:szCs w:val="20"/>
        </w:rPr>
        <w:t xml:space="preserve">n equitable and timely </w:t>
      </w:r>
      <w:r>
        <w:rPr>
          <w:rFonts w:ascii="Open Sans" w:hAnsi="Open Sans" w:cs="Open Sans"/>
          <w:color w:val="C00000"/>
          <w:sz w:val="20"/>
          <w:szCs w:val="20"/>
        </w:rPr>
        <w:t xml:space="preserve">manner: </w:t>
      </w:r>
      <w:hyperlink r:id="rId11" w:history="1">
        <w:r w:rsidRPr="00710040">
          <w:rPr>
            <w:rStyle w:val="Hyperlink"/>
            <w:rFonts w:ascii="Open Sans" w:hAnsi="Open Sans" w:cs="Open Sans"/>
            <w:sz w:val="20"/>
            <w:szCs w:val="20"/>
          </w:rPr>
          <w:t>https://michiganvirtual.org/blog/restorative-justice-101-a-paradigm-shift-in-education/</w:t>
        </w:r>
      </w:hyperlink>
      <w:r>
        <w:rPr>
          <w:rFonts w:ascii="Open Sans" w:hAnsi="Open Sans" w:cs="Open Sans"/>
          <w:color w:val="C00000"/>
          <w:sz w:val="20"/>
          <w:szCs w:val="20"/>
        </w:rPr>
        <w:t xml:space="preserve"> </w:t>
      </w:r>
    </w:p>
    <w:p w14:paraId="03D945E5" w14:textId="4BF90366" w:rsidR="007444A1" w:rsidRDefault="004B4D67" w:rsidP="004B4D67">
      <w:pPr>
        <w:pStyle w:val="ListParagraph"/>
        <w:widowControl/>
        <w:numPr>
          <w:ilvl w:val="0"/>
          <w:numId w:val="13"/>
        </w:numPr>
        <w:contextualSpacing/>
        <w:rPr>
          <w:rFonts w:ascii="Open Sans" w:hAnsi="Open Sans" w:cs="Open Sans"/>
          <w:color w:val="C00000"/>
          <w:sz w:val="20"/>
          <w:szCs w:val="20"/>
        </w:rPr>
      </w:pPr>
      <w:r w:rsidRPr="004B4D67">
        <w:rPr>
          <w:rFonts w:ascii="Open Sans" w:hAnsi="Open Sans" w:cs="Open Sans"/>
          <w:color w:val="C00000"/>
          <w:sz w:val="20"/>
          <w:szCs w:val="20"/>
        </w:rPr>
        <w:t>Often, faculty have extreme syllabi statements, such as</w:t>
      </w:r>
      <w:r w:rsidR="007444A1">
        <w:rPr>
          <w:rFonts w:ascii="Open Sans" w:hAnsi="Open Sans" w:cs="Open Sans"/>
          <w:color w:val="C00000"/>
          <w:sz w:val="20"/>
          <w:szCs w:val="20"/>
        </w:rPr>
        <w:t>:</w:t>
      </w:r>
      <w:r w:rsidRPr="004B4D67">
        <w:rPr>
          <w:rFonts w:ascii="Open Sans" w:hAnsi="Open Sans" w:cs="Open Sans"/>
          <w:color w:val="C00000"/>
          <w:sz w:val="20"/>
          <w:szCs w:val="20"/>
        </w:rPr>
        <w:t xml:space="preserve"> “</w:t>
      </w:r>
      <w:r w:rsidRPr="004B4D67">
        <w:rPr>
          <w:rFonts w:ascii="Open Sans" w:hAnsi="Open Sans" w:cs="Open Sans"/>
          <w:i/>
          <w:iCs/>
          <w:color w:val="C00000"/>
          <w:sz w:val="20"/>
          <w:szCs w:val="20"/>
        </w:rPr>
        <w:t xml:space="preserve">Late work is not accepted. </w:t>
      </w:r>
      <w:r w:rsidRPr="004B4D67">
        <w:rPr>
          <w:rFonts w:ascii="Open Sans" w:hAnsi="Open Sans" w:cs="Open Sans"/>
          <w:i/>
          <w:iCs/>
          <w:color w:val="C00000"/>
          <w:sz w:val="20"/>
          <w:szCs w:val="20"/>
          <w:u w:val="single"/>
        </w:rPr>
        <w:t>The only exception</w:t>
      </w:r>
      <w:r w:rsidRPr="004B4D67">
        <w:rPr>
          <w:rFonts w:ascii="Open Sans" w:hAnsi="Open Sans" w:cs="Open Sans"/>
          <w:i/>
          <w:iCs/>
          <w:color w:val="C00000"/>
          <w:sz w:val="20"/>
          <w:szCs w:val="20"/>
        </w:rPr>
        <w:t xml:space="preserve"> is when a student contacts me </w:t>
      </w:r>
      <w:r w:rsidRPr="004B4D67">
        <w:rPr>
          <w:rFonts w:ascii="Open Sans" w:hAnsi="Open Sans" w:cs="Open Sans"/>
          <w:i/>
          <w:iCs/>
          <w:color w:val="C00000"/>
          <w:sz w:val="20"/>
          <w:szCs w:val="20"/>
          <w:u w:val="single"/>
        </w:rPr>
        <w:t>in advance</w:t>
      </w:r>
      <w:r w:rsidRPr="004B4D67">
        <w:rPr>
          <w:rFonts w:ascii="Open Sans" w:hAnsi="Open Sans" w:cs="Open Sans"/>
          <w:i/>
          <w:iCs/>
          <w:color w:val="C00000"/>
          <w:sz w:val="20"/>
          <w:szCs w:val="20"/>
        </w:rPr>
        <w:t xml:space="preserve"> of a due date</w:t>
      </w:r>
      <w:r w:rsidRPr="004B4D67">
        <w:rPr>
          <w:rFonts w:ascii="Open Sans" w:hAnsi="Open Sans" w:cs="Open Sans"/>
          <w:color w:val="C00000"/>
          <w:sz w:val="20"/>
          <w:szCs w:val="20"/>
        </w:rPr>
        <w:t>.” I strongly encourage faculty to rethink these extreme statements</w:t>
      </w:r>
      <w:r w:rsidR="007444A1">
        <w:rPr>
          <w:rFonts w:ascii="Open Sans" w:hAnsi="Open Sans" w:cs="Open Sans"/>
          <w:color w:val="C00000"/>
          <w:sz w:val="20"/>
          <w:szCs w:val="20"/>
        </w:rPr>
        <w:t xml:space="preserve">, as </w:t>
      </w:r>
      <w:r w:rsidR="007444A1" w:rsidRPr="004B4D67">
        <w:rPr>
          <w:rFonts w:ascii="Open Sans" w:hAnsi="Open Sans" w:cs="Open Sans"/>
          <w:color w:val="C00000"/>
          <w:sz w:val="20"/>
          <w:szCs w:val="20"/>
        </w:rPr>
        <w:t xml:space="preserve">an </w:t>
      </w:r>
      <w:r w:rsidR="007444A1">
        <w:rPr>
          <w:rFonts w:ascii="Open Sans" w:hAnsi="Open Sans" w:cs="Open Sans"/>
          <w:color w:val="C00000"/>
          <w:sz w:val="20"/>
          <w:szCs w:val="20"/>
        </w:rPr>
        <w:t xml:space="preserve">unsafe or </w:t>
      </w:r>
      <w:r w:rsidR="007444A1" w:rsidRPr="004B4D67">
        <w:rPr>
          <w:rFonts w:ascii="Open Sans" w:hAnsi="Open Sans" w:cs="Open Sans"/>
          <w:color w:val="C00000"/>
          <w:sz w:val="20"/>
          <w:szCs w:val="20"/>
        </w:rPr>
        <w:t>urgent situation could come up to where a student may not always be able to contact an instructor in advance of a due date</w:t>
      </w:r>
      <w:r w:rsidR="007444A1">
        <w:rPr>
          <w:rFonts w:ascii="Open Sans" w:hAnsi="Open Sans" w:cs="Open Sans"/>
          <w:color w:val="C00000"/>
          <w:sz w:val="20"/>
          <w:szCs w:val="20"/>
        </w:rPr>
        <w:t>.</w:t>
      </w:r>
      <w:r w:rsidR="007474D5">
        <w:rPr>
          <w:rFonts w:ascii="Open Sans" w:hAnsi="Open Sans" w:cs="Open Sans"/>
          <w:color w:val="C00000"/>
          <w:sz w:val="20"/>
          <w:szCs w:val="20"/>
        </w:rPr>
        <w:t xml:space="preserve"> </w:t>
      </w:r>
    </w:p>
    <w:p w14:paraId="3962C2FF" w14:textId="2068A41F" w:rsidR="004B4D67" w:rsidRPr="004B4D67" w:rsidRDefault="007444A1" w:rsidP="007444A1">
      <w:pPr>
        <w:pStyle w:val="ListParagraph"/>
        <w:widowControl/>
        <w:numPr>
          <w:ilvl w:val="1"/>
          <w:numId w:val="13"/>
        </w:numPr>
        <w:contextualSpacing/>
        <w:rPr>
          <w:rFonts w:ascii="Open Sans" w:hAnsi="Open Sans" w:cs="Open Sans"/>
          <w:color w:val="C00000"/>
          <w:sz w:val="20"/>
          <w:szCs w:val="20"/>
        </w:rPr>
      </w:pPr>
      <w:r>
        <w:rPr>
          <w:rFonts w:ascii="Open Sans" w:hAnsi="Open Sans" w:cs="Open Sans"/>
          <w:color w:val="C00000"/>
          <w:sz w:val="20"/>
          <w:szCs w:val="20"/>
        </w:rPr>
        <w:t xml:space="preserve">I invite you to consider </w:t>
      </w:r>
      <w:r w:rsidR="00BE1D42">
        <w:rPr>
          <w:rFonts w:ascii="Open Sans" w:hAnsi="Open Sans" w:cs="Open Sans"/>
          <w:color w:val="C00000"/>
          <w:sz w:val="20"/>
          <w:szCs w:val="20"/>
        </w:rPr>
        <w:t xml:space="preserve">an </w:t>
      </w:r>
      <w:r w:rsidR="004B4D67" w:rsidRPr="004B4D67">
        <w:rPr>
          <w:rFonts w:ascii="Open Sans" w:hAnsi="Open Sans" w:cs="Open Sans"/>
          <w:color w:val="C00000"/>
          <w:sz w:val="20"/>
          <w:szCs w:val="20"/>
        </w:rPr>
        <w:t>alternative such as</w:t>
      </w:r>
      <w:r>
        <w:rPr>
          <w:rFonts w:ascii="Open Sans" w:hAnsi="Open Sans" w:cs="Open Sans"/>
          <w:color w:val="C00000"/>
          <w:sz w:val="20"/>
          <w:szCs w:val="20"/>
        </w:rPr>
        <w:t xml:space="preserve">: </w:t>
      </w:r>
      <w:r w:rsidR="004B4D67" w:rsidRPr="004B4D67">
        <w:rPr>
          <w:rFonts w:ascii="Open Sans" w:hAnsi="Open Sans" w:cs="Open Sans"/>
          <w:color w:val="C00000"/>
          <w:sz w:val="20"/>
          <w:szCs w:val="20"/>
        </w:rPr>
        <w:t>“</w:t>
      </w:r>
      <w:r>
        <w:rPr>
          <w:rFonts w:ascii="Open Sans" w:hAnsi="Open Sans" w:cs="Open Sans"/>
          <w:i/>
          <w:iCs/>
          <w:color w:val="C00000"/>
          <w:sz w:val="20"/>
          <w:szCs w:val="20"/>
        </w:rPr>
        <w:t xml:space="preserve">For equity and planning purposes, </w:t>
      </w:r>
      <w:r w:rsidR="004B4D67" w:rsidRPr="004B4D67">
        <w:rPr>
          <w:rFonts w:ascii="Open Sans" w:hAnsi="Open Sans" w:cs="Open Sans"/>
          <w:i/>
          <w:iCs/>
          <w:color w:val="C00000"/>
          <w:sz w:val="20"/>
          <w:szCs w:val="20"/>
        </w:rPr>
        <w:t xml:space="preserve">I expect </w:t>
      </w:r>
      <w:r>
        <w:rPr>
          <w:rFonts w:ascii="Open Sans" w:hAnsi="Open Sans" w:cs="Open Sans"/>
          <w:i/>
          <w:iCs/>
          <w:color w:val="C00000"/>
          <w:sz w:val="20"/>
          <w:szCs w:val="20"/>
        </w:rPr>
        <w:t xml:space="preserve">students to submit all course </w:t>
      </w:r>
      <w:r w:rsidR="004B4D67" w:rsidRPr="004B4D67">
        <w:rPr>
          <w:rFonts w:ascii="Open Sans" w:hAnsi="Open Sans" w:cs="Open Sans"/>
          <w:i/>
          <w:iCs/>
          <w:color w:val="C00000"/>
          <w:sz w:val="20"/>
          <w:szCs w:val="20"/>
        </w:rPr>
        <w:t xml:space="preserve">assignments to by the date noted on the course calendar. However, if </w:t>
      </w:r>
      <w:r>
        <w:rPr>
          <w:rFonts w:ascii="Open Sans" w:hAnsi="Open Sans" w:cs="Open Sans"/>
          <w:i/>
          <w:iCs/>
          <w:color w:val="C00000"/>
          <w:sz w:val="20"/>
          <w:szCs w:val="20"/>
        </w:rPr>
        <w:t xml:space="preserve">a situation arises that may lead </w:t>
      </w:r>
      <w:r w:rsidR="00BE1D42">
        <w:rPr>
          <w:rFonts w:ascii="Open Sans" w:hAnsi="Open Sans" w:cs="Open Sans"/>
          <w:i/>
          <w:iCs/>
          <w:color w:val="C00000"/>
          <w:sz w:val="20"/>
          <w:szCs w:val="20"/>
        </w:rPr>
        <w:t>to the submission of a</w:t>
      </w:r>
      <w:r w:rsidR="004B4D67" w:rsidRPr="004B4D67">
        <w:rPr>
          <w:rFonts w:ascii="Open Sans" w:hAnsi="Open Sans" w:cs="Open Sans"/>
          <w:i/>
          <w:iCs/>
          <w:color w:val="C00000"/>
          <w:sz w:val="20"/>
          <w:szCs w:val="20"/>
        </w:rPr>
        <w:t xml:space="preserve"> late assignment, please let me know as soon as possible. I prefer that extensions are handled within 3 days, although some exceptions may be allowed</w:t>
      </w:r>
      <w:r>
        <w:rPr>
          <w:rFonts w:ascii="Open Sans" w:hAnsi="Open Sans" w:cs="Open Sans"/>
          <w:i/>
          <w:iCs/>
          <w:color w:val="C00000"/>
          <w:sz w:val="20"/>
          <w:szCs w:val="20"/>
        </w:rPr>
        <w:t>, depending on your situation</w:t>
      </w:r>
      <w:r w:rsidR="004B4D67" w:rsidRPr="004B4D67">
        <w:rPr>
          <w:rFonts w:ascii="Open Sans" w:hAnsi="Open Sans" w:cs="Open Sans"/>
          <w:i/>
          <w:iCs/>
          <w:color w:val="C00000"/>
          <w:sz w:val="20"/>
          <w:szCs w:val="20"/>
        </w:rPr>
        <w:t xml:space="preserve">.” </w:t>
      </w:r>
    </w:p>
    <w:p w14:paraId="7855F44A" w14:textId="05A03D04" w:rsidR="007E5FCE" w:rsidRPr="004B4D67" w:rsidRDefault="004B4D67" w:rsidP="004B4D67">
      <w:pPr>
        <w:pStyle w:val="ListParagraph"/>
        <w:widowControl/>
        <w:numPr>
          <w:ilvl w:val="0"/>
          <w:numId w:val="13"/>
        </w:numPr>
        <w:contextualSpacing/>
        <w:rPr>
          <w:rFonts w:ascii="Open Sans" w:hAnsi="Open Sans" w:cs="Open Sans"/>
          <w:color w:val="C00000"/>
          <w:sz w:val="20"/>
          <w:szCs w:val="20"/>
        </w:rPr>
      </w:pPr>
      <w:r w:rsidRPr="004B4D67">
        <w:rPr>
          <w:rFonts w:ascii="Open Sans" w:hAnsi="Open Sans" w:cs="Open Sans"/>
          <w:color w:val="C00000"/>
          <w:sz w:val="20"/>
          <w:szCs w:val="20"/>
        </w:rPr>
        <w:lastRenderedPageBreak/>
        <w:t xml:space="preserve">Please be mindful of what you assign to students in terms of assignments and readings. Specifically, if you cannot consistently cover all assigned readings in class or </w:t>
      </w:r>
      <w:r w:rsidR="00BE1D42">
        <w:rPr>
          <w:rFonts w:ascii="Open Sans" w:hAnsi="Open Sans" w:cs="Open Sans"/>
          <w:color w:val="C00000"/>
          <w:sz w:val="20"/>
          <w:szCs w:val="20"/>
        </w:rPr>
        <w:t xml:space="preserve">struggle </w:t>
      </w:r>
      <w:r w:rsidRPr="004B4D67">
        <w:rPr>
          <w:rFonts w:ascii="Open Sans" w:hAnsi="Open Sans" w:cs="Open Sans"/>
          <w:color w:val="C00000"/>
          <w:sz w:val="20"/>
          <w:szCs w:val="20"/>
        </w:rPr>
        <w:t>to provi</w:t>
      </w:r>
      <w:r w:rsidR="00BE1D42">
        <w:rPr>
          <w:rFonts w:ascii="Open Sans" w:hAnsi="Open Sans" w:cs="Open Sans"/>
          <w:color w:val="C00000"/>
          <w:sz w:val="20"/>
          <w:szCs w:val="20"/>
        </w:rPr>
        <w:t>de</w:t>
      </w:r>
      <w:r w:rsidRPr="004B4D67">
        <w:rPr>
          <w:rFonts w:ascii="Open Sans" w:hAnsi="Open Sans" w:cs="Open Sans"/>
          <w:color w:val="C00000"/>
          <w:sz w:val="20"/>
          <w:szCs w:val="20"/>
        </w:rPr>
        <w:t xml:space="preserve"> timely feedback on all assignments</w:t>
      </w:r>
      <w:r w:rsidR="00BE1D42">
        <w:rPr>
          <w:rFonts w:ascii="Open Sans" w:hAnsi="Open Sans" w:cs="Open Sans"/>
          <w:color w:val="C00000"/>
          <w:sz w:val="20"/>
          <w:szCs w:val="20"/>
        </w:rPr>
        <w:t xml:space="preserve"> assigned</w:t>
      </w:r>
      <w:r w:rsidRPr="004B4D67">
        <w:rPr>
          <w:rFonts w:ascii="Open Sans" w:hAnsi="Open Sans" w:cs="Open Sans"/>
          <w:color w:val="C00000"/>
          <w:sz w:val="20"/>
          <w:szCs w:val="20"/>
        </w:rPr>
        <w:t>, you may want to reconsider what you are requiring of student</w:t>
      </w:r>
      <w:r w:rsidR="00BE1D42">
        <w:rPr>
          <w:rFonts w:ascii="Open Sans" w:hAnsi="Open Sans" w:cs="Open Sans"/>
          <w:color w:val="C00000"/>
          <w:sz w:val="20"/>
          <w:szCs w:val="20"/>
        </w:rPr>
        <w:t xml:space="preserve">s. You may also want to </w:t>
      </w:r>
      <w:r w:rsidRPr="004B4D67">
        <w:rPr>
          <w:rFonts w:ascii="Open Sans" w:hAnsi="Open Sans" w:cs="Open Sans"/>
          <w:color w:val="C00000"/>
          <w:sz w:val="20"/>
          <w:szCs w:val="20"/>
        </w:rPr>
        <w:t>rethink your grading methods/procedures</w:t>
      </w:r>
      <w:r w:rsidR="00BE1D42">
        <w:rPr>
          <w:rFonts w:ascii="Open Sans" w:hAnsi="Open Sans" w:cs="Open Sans"/>
          <w:color w:val="C00000"/>
          <w:sz w:val="20"/>
          <w:szCs w:val="20"/>
        </w:rPr>
        <w:t>, coming up with a more effective and efficient model</w:t>
      </w:r>
      <w:r w:rsidRPr="004B4D67">
        <w:rPr>
          <w:rFonts w:ascii="Open Sans" w:hAnsi="Open Sans" w:cs="Open Sans"/>
          <w:color w:val="C00000"/>
          <w:sz w:val="20"/>
          <w:szCs w:val="20"/>
        </w:rPr>
        <w:t>.</w:t>
      </w:r>
    </w:p>
    <w:p w14:paraId="1489BC10" w14:textId="77777777" w:rsidR="007E5FCE" w:rsidRPr="004B4D67" w:rsidRDefault="007E5FCE" w:rsidP="004B4D67">
      <w:pPr>
        <w:widowControl w:val="0"/>
        <w:pBdr>
          <w:top w:val="nil"/>
          <w:left w:val="nil"/>
          <w:bottom w:val="nil"/>
          <w:right w:val="nil"/>
          <w:between w:val="nil"/>
        </w:pBdr>
        <w:spacing w:after="0"/>
        <w:rPr>
          <w:rFonts w:ascii="Open Sans" w:eastAsia="Avenir" w:hAnsi="Open Sans" w:cs="Open Sans"/>
          <w:color w:val="000000"/>
          <w:sz w:val="20"/>
          <w:szCs w:val="20"/>
        </w:rPr>
      </w:pPr>
    </w:p>
    <w:p w14:paraId="5867CE4F" w14:textId="77777777" w:rsidR="00BE1D42" w:rsidRPr="00BE1D42" w:rsidRDefault="00BE1D42" w:rsidP="00BE1D42">
      <w:pPr>
        <w:pStyle w:val="ListParagraph"/>
        <w:numPr>
          <w:ilvl w:val="0"/>
          <w:numId w:val="15"/>
        </w:numPr>
        <w:pBdr>
          <w:top w:val="nil"/>
          <w:left w:val="nil"/>
          <w:bottom w:val="nil"/>
          <w:right w:val="nil"/>
          <w:between w:val="nil"/>
        </w:pBdr>
        <w:rPr>
          <w:rFonts w:ascii="Open Sans" w:eastAsia="Avenir" w:hAnsi="Open Sans" w:cs="Open Sans"/>
          <w:b/>
          <w:bCs/>
          <w:color w:val="C00000"/>
          <w:sz w:val="20"/>
          <w:szCs w:val="20"/>
          <w:u w:val="single"/>
        </w:rPr>
      </w:pPr>
      <w:r w:rsidRPr="00BE1D42">
        <w:rPr>
          <w:rFonts w:ascii="Open Sans" w:eastAsia="Avenir" w:hAnsi="Open Sans" w:cs="Open Sans"/>
          <w:b/>
          <w:bCs/>
          <w:color w:val="000000"/>
          <w:sz w:val="20"/>
          <w:szCs w:val="20"/>
          <w:u w:val="single"/>
        </w:rPr>
        <w:t xml:space="preserve">Grading </w:t>
      </w:r>
    </w:p>
    <w:p w14:paraId="21628CC2" w14:textId="77777777" w:rsidR="00BE1D42" w:rsidRPr="0089274D" w:rsidRDefault="00BE1D42" w:rsidP="00BE1D42">
      <w:pPr>
        <w:pBdr>
          <w:top w:val="nil"/>
          <w:left w:val="nil"/>
          <w:bottom w:val="nil"/>
          <w:right w:val="nil"/>
          <w:between w:val="nil"/>
        </w:pBdr>
        <w:spacing w:after="0"/>
        <w:rPr>
          <w:rFonts w:ascii="Open Sans" w:hAnsi="Open Sans" w:cs="Open Sans"/>
          <w:color w:val="C00000"/>
          <w:sz w:val="20"/>
          <w:szCs w:val="20"/>
        </w:rPr>
      </w:pPr>
      <w:r w:rsidRPr="0089274D">
        <w:rPr>
          <w:rFonts w:ascii="Open Sans" w:eastAsia="Avenir" w:hAnsi="Open Sans" w:cs="Open Sans"/>
          <w:color w:val="C00000"/>
          <w:sz w:val="20"/>
          <w:szCs w:val="20"/>
        </w:rPr>
        <w:t xml:space="preserve">If </w:t>
      </w:r>
      <w:r w:rsidRPr="0089274D">
        <w:rPr>
          <w:rFonts w:ascii="Open Sans" w:hAnsi="Open Sans" w:cs="Open Sans"/>
          <w:color w:val="C00000"/>
          <w:sz w:val="20"/>
          <w:szCs w:val="20"/>
        </w:rPr>
        <w:t>you are teaching a Credit/No Credit course, explicitly let students know of the cut-off to earn credit.</w:t>
      </w:r>
    </w:p>
    <w:p w14:paraId="5CBEC312" w14:textId="77777777" w:rsidR="00BE1D42" w:rsidRPr="004B4D67" w:rsidRDefault="00BE1D42" w:rsidP="00BE1D42">
      <w:pPr>
        <w:pBdr>
          <w:top w:val="nil"/>
          <w:left w:val="nil"/>
          <w:bottom w:val="nil"/>
          <w:right w:val="nil"/>
          <w:between w:val="nil"/>
        </w:pBdr>
        <w:spacing w:after="0"/>
        <w:rPr>
          <w:rFonts w:ascii="Open Sans" w:eastAsia="Avenir" w:hAnsi="Open Sans" w:cs="Open Sans"/>
          <w:b/>
          <w:bCs/>
          <w:color w:val="000000"/>
          <w:sz w:val="20"/>
          <w:szCs w:val="20"/>
        </w:rPr>
      </w:pPr>
    </w:p>
    <w:p w14:paraId="1D4E6627" w14:textId="77777777" w:rsidR="00BE1D42" w:rsidRPr="004B4D67" w:rsidRDefault="00BE1D42" w:rsidP="00BE1D42">
      <w:pPr>
        <w:spacing w:after="0"/>
        <w:rPr>
          <w:rFonts w:ascii="Open Sans" w:eastAsia="Avenir" w:hAnsi="Open Sans" w:cs="Open Sans"/>
          <w:color w:val="444444"/>
          <w:sz w:val="20"/>
          <w:szCs w:val="20"/>
          <w:highlight w:val="white"/>
        </w:rPr>
      </w:pPr>
      <w:r w:rsidRPr="004B4D67">
        <w:rPr>
          <w:rFonts w:ascii="Open Sans" w:eastAsia="Avenir" w:hAnsi="Open Sans" w:cs="Open Sans"/>
          <w:color w:val="444444"/>
          <w:sz w:val="20"/>
          <w:szCs w:val="20"/>
          <w:highlight w:val="white"/>
        </w:rPr>
        <w:t>UW Tacoma uses a numerical grading system. Instructors may report grades from 4.0 to 0.7 in 0.1 increments and the grade 0.0. The number 0.0 is assigned for failing work or unofficial withdrawal. Grades in the range 0.6 to 0.1 may not be assigned. Grades reported in this range are converted by the Registrar to 0.0. Numerical grades may be considered equivalent to letter grades as shown in the chart below.</w:t>
      </w:r>
    </w:p>
    <w:p w14:paraId="63B1AD20" w14:textId="77777777" w:rsidR="00BE1D42" w:rsidRPr="004B4D67" w:rsidRDefault="00BE1D42" w:rsidP="00BE1D42">
      <w:pPr>
        <w:spacing w:after="0"/>
        <w:contextualSpacing/>
        <w:rPr>
          <w:rFonts w:ascii="Open Sans" w:hAnsi="Open Sans" w:cs="Open Sans"/>
          <w:color w:val="002060"/>
          <w:sz w:val="20"/>
          <w:szCs w:val="20"/>
          <w:highlight w:val="green"/>
        </w:rPr>
      </w:pPr>
      <w:bookmarkStart w:id="0" w:name="_heading=h.xy4igmuvsszj" w:colFirst="0" w:colLast="0"/>
      <w:bookmarkEnd w:id="0"/>
    </w:p>
    <w:tbl>
      <w:tblPr>
        <w:tblStyle w:val="a1"/>
        <w:tblW w:w="1007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612"/>
        <w:gridCol w:w="3330"/>
        <w:gridCol w:w="5130"/>
      </w:tblGrid>
      <w:tr w:rsidR="00BE1D42" w:rsidRPr="004B4D67" w14:paraId="339EDD58" w14:textId="77777777" w:rsidTr="004A3FEA">
        <w:trPr>
          <w:trHeight w:val="206"/>
        </w:trPr>
        <w:tc>
          <w:tcPr>
            <w:tcW w:w="1612" w:type="dxa"/>
            <w:shd w:val="clear" w:color="auto" w:fill="4B2E83"/>
            <w:tcMar>
              <w:top w:w="220" w:type="dxa"/>
              <w:left w:w="220" w:type="dxa"/>
              <w:bottom w:w="220" w:type="dxa"/>
              <w:right w:w="220" w:type="dxa"/>
            </w:tcMar>
          </w:tcPr>
          <w:p w14:paraId="324B7EFD"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b/>
                <w:color w:val="EEEEEE"/>
              </w:rPr>
              <w:t>Letter Grade</w:t>
            </w:r>
          </w:p>
        </w:tc>
        <w:tc>
          <w:tcPr>
            <w:tcW w:w="3330" w:type="dxa"/>
            <w:shd w:val="clear" w:color="auto" w:fill="4B2E83"/>
            <w:tcMar>
              <w:top w:w="220" w:type="dxa"/>
              <w:left w:w="220" w:type="dxa"/>
              <w:bottom w:w="220" w:type="dxa"/>
              <w:right w:w="220" w:type="dxa"/>
            </w:tcMar>
          </w:tcPr>
          <w:p w14:paraId="15538C00" w14:textId="77777777" w:rsidR="00BE1D42" w:rsidRPr="007444A1" w:rsidRDefault="00BE1D42" w:rsidP="004A3FEA">
            <w:pPr>
              <w:spacing w:before="0" w:after="0"/>
              <w:jc w:val="center"/>
              <w:rPr>
                <w:rFonts w:ascii="Open Sans" w:eastAsia="Arial" w:hAnsi="Open Sans" w:cs="Open Sans"/>
                <w:color w:val="444444"/>
              </w:rPr>
            </w:pPr>
            <w:r w:rsidRPr="007444A1">
              <w:rPr>
                <w:rFonts w:ascii="Open Sans" w:eastAsia="Arial" w:hAnsi="Open Sans" w:cs="Open Sans"/>
                <w:b/>
                <w:color w:val="EEEEEE"/>
              </w:rPr>
              <w:t>Numeric Grade</w:t>
            </w:r>
          </w:p>
        </w:tc>
        <w:tc>
          <w:tcPr>
            <w:tcW w:w="5130" w:type="dxa"/>
            <w:shd w:val="clear" w:color="auto" w:fill="4B2E83"/>
          </w:tcPr>
          <w:p w14:paraId="412E988B" w14:textId="77777777" w:rsidR="00BE1D42" w:rsidRPr="007444A1" w:rsidRDefault="00BE1D42" w:rsidP="004A3FEA">
            <w:pPr>
              <w:spacing w:before="0" w:after="0"/>
              <w:jc w:val="center"/>
              <w:rPr>
                <w:rFonts w:ascii="Open Sans" w:eastAsia="Arial" w:hAnsi="Open Sans" w:cs="Open Sans"/>
                <w:b/>
                <w:color w:val="EEEEEE"/>
              </w:rPr>
            </w:pPr>
            <w:r w:rsidRPr="007444A1">
              <w:rPr>
                <w:rFonts w:ascii="Open Sans" w:eastAsia="Arial" w:hAnsi="Open Sans" w:cs="Open Sans"/>
                <w:b/>
                <w:color w:val="EEEEEE"/>
              </w:rPr>
              <w:t>UW Tacoma Grading Policies</w:t>
            </w:r>
          </w:p>
        </w:tc>
      </w:tr>
      <w:tr w:rsidR="00BE1D42" w:rsidRPr="004B4D67" w14:paraId="5212BBAD" w14:textId="77777777" w:rsidTr="004A3FEA">
        <w:trPr>
          <w:trHeight w:val="143"/>
        </w:trPr>
        <w:tc>
          <w:tcPr>
            <w:tcW w:w="1612" w:type="dxa"/>
            <w:shd w:val="clear" w:color="auto" w:fill="EEEEEE"/>
            <w:tcMar>
              <w:top w:w="220" w:type="dxa"/>
              <w:left w:w="220" w:type="dxa"/>
              <w:bottom w:w="220" w:type="dxa"/>
              <w:right w:w="220" w:type="dxa"/>
            </w:tcMar>
          </w:tcPr>
          <w:p w14:paraId="709E526E"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A</w:t>
            </w:r>
          </w:p>
          <w:p w14:paraId="04CD4186"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A-</w:t>
            </w:r>
          </w:p>
        </w:tc>
        <w:tc>
          <w:tcPr>
            <w:tcW w:w="3330" w:type="dxa"/>
            <w:shd w:val="clear" w:color="auto" w:fill="EEEEEE"/>
            <w:tcMar>
              <w:top w:w="220" w:type="dxa"/>
              <w:left w:w="220" w:type="dxa"/>
              <w:bottom w:w="220" w:type="dxa"/>
              <w:right w:w="220" w:type="dxa"/>
            </w:tcMar>
          </w:tcPr>
          <w:p w14:paraId="51575306"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4.0 - 3.9</w:t>
            </w:r>
          </w:p>
          <w:p w14:paraId="1E18E081"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3.8 - 3.5</w:t>
            </w:r>
          </w:p>
        </w:tc>
        <w:tc>
          <w:tcPr>
            <w:tcW w:w="5130" w:type="dxa"/>
            <w:vMerge w:val="restart"/>
            <w:shd w:val="clear" w:color="auto" w:fill="EEEEEE"/>
          </w:tcPr>
          <w:p w14:paraId="3B6967BD" w14:textId="0612485B" w:rsidR="00BE1D42" w:rsidRPr="007444A1" w:rsidRDefault="00BE1D42" w:rsidP="004A3FEA">
            <w:pPr>
              <w:pBdr>
                <w:top w:val="nil"/>
                <w:left w:val="nil"/>
                <w:bottom w:val="nil"/>
                <w:right w:val="nil"/>
                <w:between w:val="nil"/>
              </w:pBdr>
              <w:spacing w:before="0" w:after="0"/>
              <w:rPr>
                <w:rFonts w:ascii="Open Sans" w:hAnsi="Open Sans" w:cs="Open Sans"/>
                <w:color w:val="000000" w:themeColor="text1"/>
              </w:rPr>
            </w:pPr>
            <w:r w:rsidRPr="007444A1">
              <w:rPr>
                <w:rFonts w:ascii="Open Sans" w:hAnsi="Open Sans" w:cs="Open Sans"/>
                <w:b/>
                <w:color w:val="000000" w:themeColor="text1"/>
              </w:rPr>
              <w:t xml:space="preserve">Grade Appeals. </w:t>
            </w:r>
            <w:r w:rsidRPr="007444A1">
              <w:rPr>
                <w:rFonts w:ascii="Open Sans" w:hAnsi="Open Sans" w:cs="Open Sans"/>
                <w:color w:val="000000" w:themeColor="text1"/>
              </w:rPr>
              <w:t xml:space="preserve">A student who believes an instructor made an error in the assignment of a grade must follow the UW Tacoma School of Education’s grade-appeal process. There is a specific sequence of events that must be followed (i.e., the student must first attempt to resolve the issue with the instructor) and time-limits to appeal. View the policy here: </w:t>
            </w:r>
            <w:hyperlink r:id="rId12" w:history="1">
              <w:r w:rsidR="003313B5" w:rsidRPr="003F1E7D">
                <w:rPr>
                  <w:rStyle w:val="Hyperlink"/>
                  <w:rFonts w:ascii="Open Sans" w:hAnsi="Open Sans" w:cs="Open Sans"/>
                </w:rPr>
                <w:t>https://www.tacoma.uw.edu/soe/soe-student-grade-appeal-submission</w:t>
              </w:r>
            </w:hyperlink>
            <w:r w:rsidR="003313B5">
              <w:rPr>
                <w:rFonts w:ascii="Open Sans" w:hAnsi="Open Sans" w:cs="Open Sans"/>
                <w:color w:val="000000" w:themeColor="text1"/>
              </w:rPr>
              <w:t xml:space="preserve"> </w:t>
            </w:r>
          </w:p>
          <w:p w14:paraId="55BDA450" w14:textId="77777777" w:rsidR="00BE1D42" w:rsidRPr="007444A1" w:rsidRDefault="00BE1D42" w:rsidP="004A3FEA">
            <w:pPr>
              <w:pBdr>
                <w:top w:val="nil"/>
                <w:left w:val="nil"/>
                <w:bottom w:val="nil"/>
                <w:right w:val="nil"/>
                <w:between w:val="nil"/>
              </w:pBdr>
              <w:spacing w:before="0" w:after="0"/>
              <w:rPr>
                <w:rFonts w:ascii="Open Sans" w:hAnsi="Open Sans" w:cs="Open Sans"/>
                <w:color w:val="000000" w:themeColor="text1"/>
              </w:rPr>
            </w:pPr>
          </w:p>
          <w:p w14:paraId="6755650E" w14:textId="77777777" w:rsidR="00BE1D42" w:rsidRPr="007444A1" w:rsidRDefault="00BE1D42" w:rsidP="004A3FEA">
            <w:pPr>
              <w:pBdr>
                <w:top w:val="nil"/>
                <w:left w:val="nil"/>
                <w:bottom w:val="nil"/>
                <w:right w:val="nil"/>
                <w:between w:val="nil"/>
              </w:pBdr>
              <w:spacing w:before="0" w:after="0"/>
              <w:rPr>
                <w:rFonts w:ascii="Open Sans" w:hAnsi="Open Sans" w:cs="Open Sans"/>
                <w:color w:val="000000" w:themeColor="text1"/>
              </w:rPr>
            </w:pPr>
            <w:r w:rsidRPr="007444A1">
              <w:rPr>
                <w:rFonts w:ascii="Open Sans" w:hAnsi="Open Sans" w:cs="Open Sans"/>
                <w:b/>
                <w:color w:val="000000" w:themeColor="text1"/>
              </w:rPr>
              <w:t xml:space="preserve">Incomplete Grades. </w:t>
            </w:r>
            <w:r w:rsidRPr="007444A1">
              <w:rPr>
                <w:rFonts w:ascii="Open Sans" w:hAnsi="Open Sans" w:cs="Open Sans"/>
                <w:color w:val="000000" w:themeColor="text1"/>
              </w:rPr>
              <w:t xml:space="preserve">An Incomplete is given only when the student has been in attendance and has done satisfactory work until within 2 weeks of the end of the quarter and has furnished proof satisfactory to the instructor that the work cannot be completed because of an illness or other circumstances beyond the student's control. A written statement of the reason for the giving of the Incomplete, listing the work that the student will need to do to remove it, must be filed by the instructor with the unit head in which the course is given. Contact your academic advisor for more information and/or visit the policy here: </w:t>
            </w:r>
            <w:hyperlink r:id="rId13" w:anchor="I" w:history="1">
              <w:r w:rsidRPr="007444A1">
                <w:rPr>
                  <w:rStyle w:val="Hyperlink"/>
                  <w:rFonts w:ascii="Open Sans" w:hAnsi="Open Sans" w:cs="Open Sans"/>
                  <w:color w:val="000000" w:themeColor="text1"/>
                </w:rPr>
                <w:t>http://www.washington.edu/students/gencat/front/Grading_Sys.html#I</w:t>
              </w:r>
            </w:hyperlink>
            <w:r w:rsidRPr="007444A1">
              <w:rPr>
                <w:rFonts w:ascii="Open Sans" w:hAnsi="Open Sans" w:cs="Open Sans"/>
                <w:color w:val="000000" w:themeColor="text1"/>
              </w:rPr>
              <w:t xml:space="preserve"> </w:t>
            </w:r>
          </w:p>
        </w:tc>
      </w:tr>
      <w:tr w:rsidR="00BE1D42" w:rsidRPr="004B4D67" w14:paraId="24F3DAB0" w14:textId="77777777" w:rsidTr="004A3FEA">
        <w:trPr>
          <w:trHeight w:val="539"/>
        </w:trPr>
        <w:tc>
          <w:tcPr>
            <w:tcW w:w="1612" w:type="dxa"/>
            <w:shd w:val="clear" w:color="auto" w:fill="EEEEEE"/>
            <w:tcMar>
              <w:top w:w="220" w:type="dxa"/>
              <w:left w:w="220" w:type="dxa"/>
              <w:bottom w:w="220" w:type="dxa"/>
              <w:right w:w="220" w:type="dxa"/>
            </w:tcMar>
          </w:tcPr>
          <w:p w14:paraId="33B6C3C6"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B+</w:t>
            </w:r>
          </w:p>
          <w:p w14:paraId="05815A4D"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B</w:t>
            </w:r>
          </w:p>
          <w:p w14:paraId="4E71E781"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B-</w:t>
            </w:r>
          </w:p>
        </w:tc>
        <w:tc>
          <w:tcPr>
            <w:tcW w:w="3330" w:type="dxa"/>
            <w:shd w:val="clear" w:color="auto" w:fill="EEEEEE"/>
            <w:tcMar>
              <w:top w:w="220" w:type="dxa"/>
              <w:left w:w="220" w:type="dxa"/>
              <w:bottom w:w="220" w:type="dxa"/>
              <w:right w:w="220" w:type="dxa"/>
            </w:tcMar>
          </w:tcPr>
          <w:p w14:paraId="02CB2E29"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3.4 - 3.2</w:t>
            </w:r>
          </w:p>
          <w:p w14:paraId="47B69CC2"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3.1 - 2.9</w:t>
            </w:r>
          </w:p>
          <w:p w14:paraId="43A88B5B"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2.8 - 2.5</w:t>
            </w:r>
          </w:p>
        </w:tc>
        <w:tc>
          <w:tcPr>
            <w:tcW w:w="5130" w:type="dxa"/>
            <w:vMerge/>
            <w:shd w:val="clear" w:color="auto" w:fill="EEEEEE"/>
          </w:tcPr>
          <w:p w14:paraId="33F6FA7A" w14:textId="77777777" w:rsidR="00BE1D42" w:rsidRPr="004B4D67" w:rsidRDefault="00BE1D42" w:rsidP="004A3FEA">
            <w:pPr>
              <w:spacing w:after="0"/>
              <w:rPr>
                <w:rFonts w:ascii="Open Sans" w:eastAsia="Arial" w:hAnsi="Open Sans" w:cs="Open Sans"/>
                <w:color w:val="444444"/>
                <w:sz w:val="20"/>
                <w:szCs w:val="20"/>
              </w:rPr>
            </w:pPr>
          </w:p>
        </w:tc>
      </w:tr>
      <w:tr w:rsidR="00BE1D42" w:rsidRPr="004B4D67" w14:paraId="02ABC6E5" w14:textId="77777777" w:rsidTr="004A3FEA">
        <w:trPr>
          <w:trHeight w:val="341"/>
        </w:trPr>
        <w:tc>
          <w:tcPr>
            <w:tcW w:w="1612" w:type="dxa"/>
            <w:shd w:val="clear" w:color="auto" w:fill="EEEEEE"/>
            <w:tcMar>
              <w:top w:w="220" w:type="dxa"/>
              <w:left w:w="220" w:type="dxa"/>
              <w:bottom w:w="220" w:type="dxa"/>
              <w:right w:w="220" w:type="dxa"/>
            </w:tcMar>
          </w:tcPr>
          <w:p w14:paraId="3A19468A"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C+</w:t>
            </w:r>
          </w:p>
          <w:p w14:paraId="76B3E33D"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C</w:t>
            </w:r>
          </w:p>
          <w:p w14:paraId="6E218375"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C-</w:t>
            </w:r>
          </w:p>
        </w:tc>
        <w:tc>
          <w:tcPr>
            <w:tcW w:w="3330" w:type="dxa"/>
            <w:shd w:val="clear" w:color="auto" w:fill="EEEEEE"/>
            <w:tcMar>
              <w:top w:w="220" w:type="dxa"/>
              <w:left w:w="220" w:type="dxa"/>
              <w:bottom w:w="220" w:type="dxa"/>
              <w:right w:w="220" w:type="dxa"/>
            </w:tcMar>
          </w:tcPr>
          <w:p w14:paraId="16BD19B7"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2.4 - 2.2</w:t>
            </w:r>
          </w:p>
          <w:p w14:paraId="6F903ED8"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2.1 - 1.9</w:t>
            </w:r>
          </w:p>
          <w:p w14:paraId="0BC7DB9C"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1.8 - 1.5</w:t>
            </w:r>
          </w:p>
        </w:tc>
        <w:tc>
          <w:tcPr>
            <w:tcW w:w="5130" w:type="dxa"/>
            <w:vMerge/>
            <w:shd w:val="clear" w:color="auto" w:fill="EEEEEE"/>
          </w:tcPr>
          <w:p w14:paraId="0D409BF5" w14:textId="77777777" w:rsidR="00BE1D42" w:rsidRPr="004B4D67" w:rsidRDefault="00BE1D42" w:rsidP="004A3FEA">
            <w:pPr>
              <w:spacing w:after="0"/>
              <w:rPr>
                <w:rFonts w:ascii="Open Sans" w:eastAsia="Arial" w:hAnsi="Open Sans" w:cs="Open Sans"/>
                <w:color w:val="444444"/>
                <w:sz w:val="20"/>
                <w:szCs w:val="20"/>
              </w:rPr>
            </w:pPr>
          </w:p>
        </w:tc>
      </w:tr>
      <w:tr w:rsidR="00BE1D42" w:rsidRPr="004B4D67" w14:paraId="3C0F1BC6" w14:textId="77777777" w:rsidTr="004A3FEA">
        <w:trPr>
          <w:trHeight w:val="503"/>
        </w:trPr>
        <w:tc>
          <w:tcPr>
            <w:tcW w:w="1612" w:type="dxa"/>
            <w:shd w:val="clear" w:color="auto" w:fill="EEEEEE"/>
            <w:tcMar>
              <w:top w:w="220" w:type="dxa"/>
              <w:left w:w="220" w:type="dxa"/>
              <w:bottom w:w="220" w:type="dxa"/>
              <w:right w:w="220" w:type="dxa"/>
            </w:tcMar>
          </w:tcPr>
          <w:p w14:paraId="12F9FE36"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D+</w:t>
            </w:r>
          </w:p>
          <w:p w14:paraId="1B9A07E2"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D</w:t>
            </w:r>
          </w:p>
          <w:p w14:paraId="7F2D1E4C"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D-</w:t>
            </w:r>
          </w:p>
          <w:p w14:paraId="00F04878" w14:textId="77777777" w:rsidR="00BE1D42" w:rsidRPr="007444A1" w:rsidRDefault="00BE1D42" w:rsidP="004A3FEA">
            <w:pPr>
              <w:spacing w:before="0" w:after="0"/>
              <w:rPr>
                <w:rFonts w:ascii="Open Sans" w:eastAsia="Arial" w:hAnsi="Open Sans" w:cs="Open Sans"/>
                <w:b/>
                <w:bCs/>
                <w:color w:val="444444"/>
              </w:rPr>
            </w:pPr>
          </w:p>
        </w:tc>
        <w:tc>
          <w:tcPr>
            <w:tcW w:w="3330" w:type="dxa"/>
            <w:shd w:val="clear" w:color="auto" w:fill="EEEEEE"/>
            <w:tcMar>
              <w:top w:w="220" w:type="dxa"/>
              <w:left w:w="220" w:type="dxa"/>
              <w:bottom w:w="220" w:type="dxa"/>
              <w:right w:w="220" w:type="dxa"/>
            </w:tcMar>
          </w:tcPr>
          <w:p w14:paraId="1D18C4A4"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1.4 - 1.2</w:t>
            </w:r>
          </w:p>
          <w:p w14:paraId="5A3C7F06"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1.1 - 0.9</w:t>
            </w:r>
          </w:p>
          <w:p w14:paraId="5DE1FE67"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0.8 - 0.7 (lowest passing grade)</w:t>
            </w:r>
          </w:p>
        </w:tc>
        <w:tc>
          <w:tcPr>
            <w:tcW w:w="5130" w:type="dxa"/>
            <w:vMerge/>
            <w:shd w:val="clear" w:color="auto" w:fill="EEEEEE"/>
          </w:tcPr>
          <w:p w14:paraId="41E9A942" w14:textId="77777777" w:rsidR="00BE1D42" w:rsidRPr="004B4D67" w:rsidRDefault="00BE1D42" w:rsidP="004A3FEA">
            <w:pPr>
              <w:spacing w:after="0"/>
              <w:rPr>
                <w:rFonts w:ascii="Open Sans" w:eastAsia="Arial" w:hAnsi="Open Sans" w:cs="Open Sans"/>
                <w:color w:val="444444"/>
                <w:sz w:val="20"/>
                <w:szCs w:val="20"/>
              </w:rPr>
            </w:pPr>
          </w:p>
        </w:tc>
      </w:tr>
      <w:tr w:rsidR="00BE1D42" w:rsidRPr="004B4D67" w14:paraId="2B42BDA5" w14:textId="77777777" w:rsidTr="004A3FEA">
        <w:trPr>
          <w:trHeight w:val="323"/>
        </w:trPr>
        <w:tc>
          <w:tcPr>
            <w:tcW w:w="1612" w:type="dxa"/>
            <w:shd w:val="clear" w:color="auto" w:fill="EEEEEE"/>
            <w:tcMar>
              <w:top w:w="220" w:type="dxa"/>
              <w:left w:w="220" w:type="dxa"/>
              <w:bottom w:w="220" w:type="dxa"/>
              <w:right w:w="220" w:type="dxa"/>
            </w:tcMar>
          </w:tcPr>
          <w:p w14:paraId="2AA949C2" w14:textId="77777777" w:rsidR="00BE1D42" w:rsidRPr="007444A1" w:rsidRDefault="00BE1D42" w:rsidP="004A3FEA">
            <w:pPr>
              <w:spacing w:before="0" w:after="0"/>
              <w:rPr>
                <w:rFonts w:ascii="Open Sans" w:eastAsia="Arial" w:hAnsi="Open Sans" w:cs="Open Sans"/>
                <w:b/>
                <w:bCs/>
                <w:color w:val="444444"/>
              </w:rPr>
            </w:pPr>
            <w:r w:rsidRPr="007444A1">
              <w:rPr>
                <w:rFonts w:ascii="Open Sans" w:eastAsia="Arial" w:hAnsi="Open Sans" w:cs="Open Sans"/>
                <w:b/>
                <w:bCs/>
                <w:color w:val="444444"/>
              </w:rPr>
              <w:t>E</w:t>
            </w:r>
          </w:p>
        </w:tc>
        <w:tc>
          <w:tcPr>
            <w:tcW w:w="3330" w:type="dxa"/>
            <w:shd w:val="clear" w:color="auto" w:fill="EEEEEE"/>
            <w:tcMar>
              <w:top w:w="220" w:type="dxa"/>
              <w:left w:w="220" w:type="dxa"/>
              <w:bottom w:w="220" w:type="dxa"/>
              <w:right w:w="220" w:type="dxa"/>
            </w:tcMar>
          </w:tcPr>
          <w:p w14:paraId="3B7F4E40" w14:textId="77777777" w:rsidR="00BE1D42" w:rsidRPr="007444A1" w:rsidRDefault="00BE1D42" w:rsidP="004A3FEA">
            <w:pPr>
              <w:spacing w:before="0" w:after="0"/>
              <w:rPr>
                <w:rFonts w:ascii="Open Sans" w:eastAsia="Arial" w:hAnsi="Open Sans" w:cs="Open Sans"/>
                <w:color w:val="444444"/>
              </w:rPr>
            </w:pPr>
            <w:r w:rsidRPr="007444A1">
              <w:rPr>
                <w:rFonts w:ascii="Open Sans" w:eastAsia="Arial" w:hAnsi="Open Sans" w:cs="Open Sans"/>
                <w:color w:val="444444"/>
              </w:rPr>
              <w:t>0.0 (academic failure- no credit earned)</w:t>
            </w:r>
          </w:p>
        </w:tc>
        <w:tc>
          <w:tcPr>
            <w:tcW w:w="5130" w:type="dxa"/>
            <w:vMerge/>
            <w:shd w:val="clear" w:color="auto" w:fill="EEEEEE"/>
          </w:tcPr>
          <w:p w14:paraId="1DE9BEA0" w14:textId="77777777" w:rsidR="00BE1D42" w:rsidRPr="004B4D67" w:rsidRDefault="00BE1D42" w:rsidP="004A3FEA">
            <w:pPr>
              <w:spacing w:after="0"/>
              <w:rPr>
                <w:rFonts w:ascii="Open Sans" w:eastAsia="Arial" w:hAnsi="Open Sans" w:cs="Open Sans"/>
                <w:color w:val="444444"/>
                <w:sz w:val="20"/>
                <w:szCs w:val="20"/>
              </w:rPr>
            </w:pPr>
          </w:p>
        </w:tc>
      </w:tr>
    </w:tbl>
    <w:p w14:paraId="62044213" w14:textId="77777777" w:rsidR="00BE1D42" w:rsidRDefault="00BE1D42" w:rsidP="0089274D">
      <w:pPr>
        <w:pStyle w:val="Heading1"/>
        <w:spacing w:before="0" w:after="0"/>
        <w:jc w:val="center"/>
        <w:rPr>
          <w:rFonts w:ascii="Open Sans" w:eastAsia="Avenir" w:hAnsi="Open Sans" w:cs="Open Sans"/>
          <w:color w:val="000000"/>
          <w:sz w:val="20"/>
          <w:szCs w:val="20"/>
          <w:u w:val="single"/>
        </w:rPr>
      </w:pPr>
    </w:p>
    <w:p w14:paraId="6D5E2B45" w14:textId="1B581724" w:rsidR="00994050" w:rsidRPr="0089274D" w:rsidRDefault="00BE1D42" w:rsidP="00BE1D42">
      <w:pPr>
        <w:pStyle w:val="Heading1"/>
        <w:numPr>
          <w:ilvl w:val="0"/>
          <w:numId w:val="15"/>
        </w:numPr>
        <w:spacing w:before="0" w:after="0"/>
        <w:rPr>
          <w:rFonts w:ascii="Open Sans" w:eastAsia="Avenir" w:hAnsi="Open Sans" w:cs="Open Sans"/>
          <w:color w:val="000000"/>
          <w:sz w:val="20"/>
          <w:szCs w:val="20"/>
          <w:u w:val="single"/>
        </w:rPr>
      </w:pPr>
      <w:r>
        <w:rPr>
          <w:rFonts w:ascii="Open Sans" w:eastAsia="Avenir" w:hAnsi="Open Sans" w:cs="Open Sans"/>
          <w:color w:val="000000"/>
          <w:sz w:val="20"/>
          <w:szCs w:val="20"/>
          <w:u w:val="single"/>
        </w:rPr>
        <w:t xml:space="preserve">Proposed </w:t>
      </w:r>
      <w:r w:rsidR="00994050" w:rsidRPr="004B4D67">
        <w:rPr>
          <w:rFonts w:ascii="Open Sans" w:eastAsia="Avenir" w:hAnsi="Open Sans" w:cs="Open Sans"/>
          <w:color w:val="000000"/>
          <w:sz w:val="20"/>
          <w:szCs w:val="20"/>
          <w:u w:val="single"/>
        </w:rPr>
        <w:t>Course Calendar</w:t>
      </w:r>
    </w:p>
    <w:p w14:paraId="630AF3B3" w14:textId="79F172BF" w:rsidR="00994050" w:rsidRDefault="00994050" w:rsidP="004B4D67">
      <w:pPr>
        <w:spacing w:after="0"/>
        <w:rPr>
          <w:rFonts w:ascii="Open Sans" w:hAnsi="Open Sans" w:cs="Open Sans"/>
          <w:color w:val="C00000"/>
          <w:sz w:val="20"/>
          <w:szCs w:val="20"/>
        </w:rPr>
      </w:pPr>
      <w:r w:rsidRPr="004B4D67">
        <w:rPr>
          <w:rFonts w:ascii="Open Sans" w:hAnsi="Open Sans" w:cs="Open Sans"/>
          <w:color w:val="C00000"/>
          <w:sz w:val="20"/>
          <w:szCs w:val="20"/>
        </w:rPr>
        <w:t>Students appreciate knowing when assignments and readings are due to help them plan their schedule</w:t>
      </w:r>
      <w:r w:rsidR="00BB1767" w:rsidRPr="004B4D67">
        <w:rPr>
          <w:rFonts w:ascii="Open Sans" w:hAnsi="Open Sans" w:cs="Open Sans"/>
          <w:color w:val="C00000"/>
          <w:sz w:val="20"/>
          <w:szCs w:val="20"/>
        </w:rPr>
        <w:t xml:space="preserve">s; thus, </w:t>
      </w:r>
      <w:r w:rsidR="00BE1D42">
        <w:rPr>
          <w:rFonts w:ascii="Open Sans" w:hAnsi="Open Sans" w:cs="Open Sans"/>
          <w:color w:val="C00000"/>
          <w:sz w:val="20"/>
          <w:szCs w:val="20"/>
        </w:rPr>
        <w:t>most appreciate a d</w:t>
      </w:r>
      <w:r w:rsidR="00BB1767" w:rsidRPr="004B4D67">
        <w:rPr>
          <w:rFonts w:ascii="Open Sans" w:hAnsi="Open Sans" w:cs="Open Sans"/>
          <w:color w:val="C00000"/>
          <w:sz w:val="20"/>
          <w:szCs w:val="20"/>
        </w:rPr>
        <w:t>etailed course calendar</w:t>
      </w:r>
      <w:r w:rsidR="00BE1D42">
        <w:rPr>
          <w:rFonts w:ascii="Open Sans" w:hAnsi="Open Sans" w:cs="Open Sans"/>
          <w:color w:val="C00000"/>
          <w:sz w:val="20"/>
          <w:szCs w:val="20"/>
        </w:rPr>
        <w:t xml:space="preserve"> that clearly shows due dates and milestones</w:t>
      </w:r>
      <w:r w:rsidRPr="004B4D67">
        <w:rPr>
          <w:rFonts w:ascii="Open Sans" w:hAnsi="Open Sans" w:cs="Open Sans"/>
          <w:color w:val="C00000"/>
          <w:sz w:val="20"/>
          <w:szCs w:val="20"/>
        </w:rPr>
        <w:t xml:space="preserve">. </w:t>
      </w:r>
      <w:r w:rsidR="00BB1767" w:rsidRPr="004B4D67">
        <w:rPr>
          <w:rFonts w:ascii="Open Sans" w:hAnsi="Open Sans" w:cs="Open Sans"/>
          <w:color w:val="C00000"/>
          <w:sz w:val="20"/>
          <w:szCs w:val="20"/>
        </w:rPr>
        <w:t xml:space="preserve">You may also use Canvas, GoogleDocs, or another platform to create a calendar, as long as students know how to access the information. </w:t>
      </w:r>
    </w:p>
    <w:p w14:paraId="11C55A5C" w14:textId="77777777" w:rsidR="004B4D67" w:rsidRPr="004B4D67" w:rsidRDefault="004B4D67" w:rsidP="004B4D67">
      <w:pPr>
        <w:spacing w:after="0"/>
        <w:rPr>
          <w:rFonts w:ascii="Open Sans" w:hAnsi="Open Sans" w:cs="Open Sans"/>
          <w:color w:val="C00000"/>
          <w:sz w:val="20"/>
          <w:szCs w:val="20"/>
        </w:rPr>
      </w:pPr>
    </w:p>
    <w:tbl>
      <w:tblPr>
        <w:tblStyle w:val="a2"/>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625"/>
        <w:gridCol w:w="2605"/>
        <w:gridCol w:w="4505"/>
      </w:tblGrid>
      <w:tr w:rsidR="007E5FCE" w:rsidRPr="004B4D67" w14:paraId="69C3DE52" w14:textId="77777777" w:rsidTr="00BB1767">
        <w:tc>
          <w:tcPr>
            <w:tcW w:w="1615" w:type="dxa"/>
            <w:tcBorders>
              <w:bottom w:val="single" w:sz="4" w:space="0" w:color="000000"/>
            </w:tcBorders>
            <w:shd w:val="clear" w:color="auto" w:fill="7030A0"/>
          </w:tcPr>
          <w:p w14:paraId="43CFBBCF" w14:textId="2F41D356" w:rsidR="007E5FCE" w:rsidRPr="004B4D67" w:rsidRDefault="005A689E" w:rsidP="004B4D67">
            <w:pPr>
              <w:spacing w:before="0" w:after="0"/>
              <w:jc w:val="center"/>
              <w:rPr>
                <w:rFonts w:ascii="Open Sans" w:eastAsia="Avenir" w:hAnsi="Open Sans" w:cs="Open Sans"/>
                <w:b/>
                <w:color w:val="FFFFFF"/>
                <w:sz w:val="20"/>
                <w:szCs w:val="20"/>
              </w:rPr>
            </w:pPr>
            <w:r w:rsidRPr="004B4D67">
              <w:rPr>
                <w:rFonts w:ascii="Open Sans" w:eastAsia="Avenir" w:hAnsi="Open Sans" w:cs="Open Sans"/>
                <w:b/>
                <w:color w:val="FFFFFF"/>
                <w:sz w:val="20"/>
                <w:szCs w:val="20"/>
              </w:rPr>
              <w:t>W</w:t>
            </w:r>
            <w:r w:rsidR="00994050" w:rsidRPr="004B4D67">
              <w:rPr>
                <w:rFonts w:ascii="Open Sans" w:eastAsia="Avenir" w:hAnsi="Open Sans" w:cs="Open Sans"/>
                <w:b/>
                <w:color w:val="FFFFFF"/>
                <w:sz w:val="20"/>
                <w:szCs w:val="20"/>
              </w:rPr>
              <w:t>EEK</w:t>
            </w:r>
            <w:r w:rsidR="00BB1767" w:rsidRPr="004B4D67">
              <w:rPr>
                <w:rFonts w:ascii="Open Sans" w:eastAsia="Avenir" w:hAnsi="Open Sans" w:cs="Open Sans"/>
                <w:b/>
                <w:color w:val="FFFFFF"/>
                <w:sz w:val="20"/>
                <w:szCs w:val="20"/>
              </w:rPr>
              <w:t>/DATE OF CLASS</w:t>
            </w:r>
          </w:p>
        </w:tc>
        <w:tc>
          <w:tcPr>
            <w:tcW w:w="1625" w:type="dxa"/>
            <w:tcBorders>
              <w:bottom w:val="single" w:sz="4" w:space="0" w:color="000000"/>
            </w:tcBorders>
            <w:shd w:val="clear" w:color="auto" w:fill="7030A0"/>
          </w:tcPr>
          <w:p w14:paraId="1364D8D5" w14:textId="6290E782" w:rsidR="007E5FCE" w:rsidRPr="004B4D67" w:rsidRDefault="00994050" w:rsidP="004B4D67">
            <w:pPr>
              <w:spacing w:before="0" w:after="0"/>
              <w:jc w:val="center"/>
              <w:rPr>
                <w:rFonts w:ascii="Open Sans" w:eastAsia="Avenir" w:hAnsi="Open Sans" w:cs="Open Sans"/>
                <w:b/>
                <w:color w:val="FFFFFF"/>
                <w:sz w:val="20"/>
                <w:szCs w:val="20"/>
              </w:rPr>
            </w:pPr>
            <w:r w:rsidRPr="004B4D67">
              <w:rPr>
                <w:rFonts w:ascii="Open Sans" w:eastAsia="Avenir" w:hAnsi="Open Sans" w:cs="Open Sans"/>
                <w:b/>
                <w:color w:val="FFFFFF"/>
                <w:sz w:val="20"/>
                <w:szCs w:val="20"/>
              </w:rPr>
              <w:t>TOPICS</w:t>
            </w:r>
          </w:p>
        </w:tc>
        <w:tc>
          <w:tcPr>
            <w:tcW w:w="2605" w:type="dxa"/>
            <w:tcBorders>
              <w:bottom w:val="single" w:sz="4" w:space="0" w:color="000000"/>
            </w:tcBorders>
            <w:shd w:val="clear" w:color="auto" w:fill="7030A0"/>
          </w:tcPr>
          <w:p w14:paraId="1EDF2BB0" w14:textId="0D1BFF73" w:rsidR="007E5FCE" w:rsidRPr="004B4D67" w:rsidRDefault="00BB1767" w:rsidP="004B4D67">
            <w:pPr>
              <w:spacing w:before="0" w:after="0"/>
              <w:jc w:val="center"/>
              <w:rPr>
                <w:rFonts w:ascii="Open Sans" w:eastAsia="Avenir" w:hAnsi="Open Sans" w:cs="Open Sans"/>
                <w:b/>
                <w:color w:val="FFFFFF"/>
                <w:sz w:val="20"/>
                <w:szCs w:val="20"/>
              </w:rPr>
            </w:pPr>
            <w:r w:rsidRPr="004B4D67">
              <w:rPr>
                <w:rFonts w:ascii="Open Sans" w:eastAsia="Avenir" w:hAnsi="Open Sans" w:cs="Open Sans"/>
                <w:b/>
                <w:color w:val="FFFFFF"/>
                <w:sz w:val="20"/>
                <w:szCs w:val="20"/>
              </w:rPr>
              <w:t>READINGS</w:t>
            </w:r>
          </w:p>
          <w:p w14:paraId="729BBD46" w14:textId="77777777" w:rsidR="007E5FCE" w:rsidRPr="004B4D67" w:rsidRDefault="007E5FCE" w:rsidP="004B4D67">
            <w:pPr>
              <w:spacing w:before="0" w:after="0"/>
              <w:jc w:val="center"/>
              <w:rPr>
                <w:rFonts w:ascii="Open Sans" w:eastAsia="Avenir" w:hAnsi="Open Sans" w:cs="Open Sans"/>
                <w:b/>
                <w:color w:val="FFFFFF"/>
                <w:sz w:val="20"/>
                <w:szCs w:val="20"/>
              </w:rPr>
            </w:pPr>
          </w:p>
        </w:tc>
        <w:tc>
          <w:tcPr>
            <w:tcW w:w="4505" w:type="dxa"/>
            <w:tcBorders>
              <w:bottom w:val="single" w:sz="4" w:space="0" w:color="000000"/>
            </w:tcBorders>
            <w:shd w:val="clear" w:color="auto" w:fill="7030A0"/>
          </w:tcPr>
          <w:p w14:paraId="5BB92B6D" w14:textId="7FBDEA57" w:rsidR="007E5FCE" w:rsidRPr="004B4D67" w:rsidRDefault="00BB1767" w:rsidP="004B4D67">
            <w:pPr>
              <w:spacing w:before="0" w:after="0"/>
              <w:jc w:val="center"/>
              <w:rPr>
                <w:rFonts w:ascii="Open Sans" w:eastAsia="Avenir" w:hAnsi="Open Sans" w:cs="Open Sans"/>
                <w:b/>
                <w:color w:val="FFFFFF"/>
                <w:sz w:val="20"/>
                <w:szCs w:val="20"/>
              </w:rPr>
            </w:pPr>
            <w:r w:rsidRPr="004B4D67">
              <w:rPr>
                <w:rFonts w:ascii="Open Sans" w:eastAsia="Avenir" w:hAnsi="Open Sans" w:cs="Open Sans"/>
                <w:b/>
                <w:color w:val="FFFFFF"/>
                <w:sz w:val="20"/>
                <w:szCs w:val="20"/>
              </w:rPr>
              <w:t>ASSIGNMENTS DUE/NOTES</w:t>
            </w:r>
          </w:p>
        </w:tc>
      </w:tr>
      <w:tr w:rsidR="00BB1767" w:rsidRPr="004B4D67" w14:paraId="11958081" w14:textId="77777777" w:rsidTr="00BB1767">
        <w:tc>
          <w:tcPr>
            <w:tcW w:w="1615" w:type="dxa"/>
            <w:shd w:val="clear" w:color="auto" w:fill="auto"/>
          </w:tcPr>
          <w:p w14:paraId="7A481900"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3AF40FA9"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40098735"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4894DAAA"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06642F10" w14:textId="77777777" w:rsidTr="00BB1767">
        <w:tc>
          <w:tcPr>
            <w:tcW w:w="1615" w:type="dxa"/>
            <w:shd w:val="clear" w:color="auto" w:fill="auto"/>
          </w:tcPr>
          <w:p w14:paraId="5EB93A02"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02F359B0"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4CC46B2F"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2650D766"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2E0836BB" w14:textId="77777777" w:rsidTr="00BB1767">
        <w:tc>
          <w:tcPr>
            <w:tcW w:w="1615" w:type="dxa"/>
            <w:shd w:val="clear" w:color="auto" w:fill="auto"/>
          </w:tcPr>
          <w:p w14:paraId="1D2BAE9C"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2FD664E6"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4EE9974E"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725E7DAC"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48101819" w14:textId="77777777" w:rsidTr="00BB1767">
        <w:tc>
          <w:tcPr>
            <w:tcW w:w="1615" w:type="dxa"/>
            <w:shd w:val="clear" w:color="auto" w:fill="auto"/>
          </w:tcPr>
          <w:p w14:paraId="33C2C385"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51D381DC"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3A29A5C5"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6AC95007"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2AA42669" w14:textId="77777777" w:rsidTr="00BB1767">
        <w:tc>
          <w:tcPr>
            <w:tcW w:w="1615" w:type="dxa"/>
            <w:shd w:val="clear" w:color="auto" w:fill="auto"/>
          </w:tcPr>
          <w:p w14:paraId="701178FF"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695BC03A"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7FEA58FE"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5C650600"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1CBD72C8" w14:textId="77777777" w:rsidTr="00BB1767">
        <w:tc>
          <w:tcPr>
            <w:tcW w:w="1615" w:type="dxa"/>
            <w:shd w:val="clear" w:color="auto" w:fill="auto"/>
          </w:tcPr>
          <w:p w14:paraId="095C26C5"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2F480B77"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79EC9B09"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05049B10"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7568035D" w14:textId="77777777" w:rsidTr="00BB1767">
        <w:tc>
          <w:tcPr>
            <w:tcW w:w="1615" w:type="dxa"/>
            <w:shd w:val="clear" w:color="auto" w:fill="auto"/>
          </w:tcPr>
          <w:p w14:paraId="5584706A"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54D96D18"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343B22B6"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5BAF76A8"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23143FFB" w14:textId="77777777" w:rsidTr="00BB1767">
        <w:tc>
          <w:tcPr>
            <w:tcW w:w="1615" w:type="dxa"/>
            <w:shd w:val="clear" w:color="auto" w:fill="auto"/>
          </w:tcPr>
          <w:p w14:paraId="27114A94"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5D66E841"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4FE8F34F"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36CAF48B"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472B2B19" w14:textId="77777777" w:rsidTr="00BB1767">
        <w:tc>
          <w:tcPr>
            <w:tcW w:w="1615" w:type="dxa"/>
            <w:shd w:val="clear" w:color="auto" w:fill="auto"/>
          </w:tcPr>
          <w:p w14:paraId="463C2E6A"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shd w:val="clear" w:color="auto" w:fill="auto"/>
          </w:tcPr>
          <w:p w14:paraId="0DCD76B2"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shd w:val="clear" w:color="auto" w:fill="auto"/>
          </w:tcPr>
          <w:p w14:paraId="1E4F4A81"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shd w:val="clear" w:color="auto" w:fill="auto"/>
          </w:tcPr>
          <w:p w14:paraId="62EA0769" w14:textId="77777777" w:rsidR="00BB1767" w:rsidRPr="004B4D67" w:rsidRDefault="00BB1767" w:rsidP="004B4D67">
            <w:pPr>
              <w:spacing w:before="0" w:after="0"/>
              <w:jc w:val="center"/>
              <w:rPr>
                <w:rFonts w:ascii="Open Sans" w:eastAsia="Avenir" w:hAnsi="Open Sans" w:cs="Open Sans"/>
                <w:b/>
                <w:color w:val="FFFFFF"/>
                <w:sz w:val="20"/>
                <w:szCs w:val="20"/>
              </w:rPr>
            </w:pPr>
          </w:p>
        </w:tc>
      </w:tr>
      <w:tr w:rsidR="00BB1767" w:rsidRPr="004B4D67" w14:paraId="39F20044" w14:textId="77777777" w:rsidTr="00BB1767">
        <w:tc>
          <w:tcPr>
            <w:tcW w:w="1615" w:type="dxa"/>
            <w:tcBorders>
              <w:bottom w:val="single" w:sz="4" w:space="0" w:color="000000"/>
            </w:tcBorders>
            <w:shd w:val="clear" w:color="auto" w:fill="auto"/>
          </w:tcPr>
          <w:p w14:paraId="01B7D6AD"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1625" w:type="dxa"/>
            <w:tcBorders>
              <w:bottom w:val="single" w:sz="4" w:space="0" w:color="000000"/>
            </w:tcBorders>
            <w:shd w:val="clear" w:color="auto" w:fill="auto"/>
          </w:tcPr>
          <w:p w14:paraId="04B355B6"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2605" w:type="dxa"/>
            <w:tcBorders>
              <w:bottom w:val="single" w:sz="4" w:space="0" w:color="000000"/>
            </w:tcBorders>
            <w:shd w:val="clear" w:color="auto" w:fill="auto"/>
          </w:tcPr>
          <w:p w14:paraId="6EEBD6B2" w14:textId="77777777" w:rsidR="00BB1767" w:rsidRPr="004B4D67" w:rsidRDefault="00BB1767" w:rsidP="004B4D67">
            <w:pPr>
              <w:spacing w:before="0" w:after="0"/>
              <w:jc w:val="center"/>
              <w:rPr>
                <w:rFonts w:ascii="Open Sans" w:eastAsia="Avenir" w:hAnsi="Open Sans" w:cs="Open Sans"/>
                <w:b/>
                <w:color w:val="FFFFFF"/>
                <w:sz w:val="20"/>
                <w:szCs w:val="20"/>
              </w:rPr>
            </w:pPr>
          </w:p>
        </w:tc>
        <w:tc>
          <w:tcPr>
            <w:tcW w:w="4505" w:type="dxa"/>
            <w:tcBorders>
              <w:bottom w:val="single" w:sz="4" w:space="0" w:color="000000"/>
            </w:tcBorders>
            <w:shd w:val="clear" w:color="auto" w:fill="auto"/>
          </w:tcPr>
          <w:p w14:paraId="6898689B" w14:textId="77777777" w:rsidR="00BB1767" w:rsidRPr="004B4D67" w:rsidRDefault="00BB1767" w:rsidP="004B4D67">
            <w:pPr>
              <w:spacing w:before="0" w:after="0"/>
              <w:jc w:val="center"/>
              <w:rPr>
                <w:rFonts w:ascii="Open Sans" w:eastAsia="Avenir" w:hAnsi="Open Sans" w:cs="Open Sans"/>
                <w:b/>
                <w:color w:val="FFFFFF"/>
                <w:sz w:val="20"/>
                <w:szCs w:val="20"/>
              </w:rPr>
            </w:pPr>
          </w:p>
        </w:tc>
      </w:tr>
    </w:tbl>
    <w:p w14:paraId="02F48045" w14:textId="77777777" w:rsidR="00BE1D42" w:rsidRDefault="00BE1D42" w:rsidP="00BE1D42">
      <w:pPr>
        <w:spacing w:after="0"/>
        <w:rPr>
          <w:rFonts w:ascii="Open Sans" w:hAnsi="Open Sans" w:cs="Open Sans"/>
          <w:b/>
          <w:color w:val="000000" w:themeColor="text1"/>
          <w:sz w:val="20"/>
          <w:szCs w:val="20"/>
        </w:rPr>
      </w:pPr>
    </w:p>
    <w:p w14:paraId="2B78361B" w14:textId="0B9D78F6" w:rsidR="004B4D67" w:rsidRDefault="008F14C2" w:rsidP="00BE1D42">
      <w:pPr>
        <w:spacing w:after="0"/>
        <w:jc w:val="center"/>
        <w:rPr>
          <w:rFonts w:ascii="Open Sans" w:hAnsi="Open Sans" w:cs="Open Sans"/>
          <w:b/>
          <w:color w:val="000000" w:themeColor="text1"/>
          <w:sz w:val="20"/>
          <w:szCs w:val="20"/>
        </w:rPr>
      </w:pPr>
      <w:r>
        <w:rPr>
          <w:rFonts w:ascii="Open Sans" w:hAnsi="Open Sans" w:cs="Open Sans"/>
          <w:b/>
          <w:color w:val="000000" w:themeColor="text1"/>
          <w:sz w:val="20"/>
          <w:szCs w:val="20"/>
        </w:rPr>
        <w:t xml:space="preserve">UW Tacoma/UW </w:t>
      </w:r>
      <w:r w:rsidR="004B4D67" w:rsidRPr="004B4D67">
        <w:rPr>
          <w:rFonts w:ascii="Open Sans" w:hAnsi="Open Sans" w:cs="Open Sans"/>
          <w:b/>
          <w:color w:val="000000" w:themeColor="text1"/>
          <w:sz w:val="20"/>
          <w:szCs w:val="20"/>
        </w:rPr>
        <w:t>Policy Statements</w:t>
      </w:r>
      <w:r>
        <w:rPr>
          <w:rFonts w:ascii="Open Sans" w:hAnsi="Open Sans" w:cs="Open Sans"/>
          <w:b/>
          <w:color w:val="000000" w:themeColor="text1"/>
          <w:sz w:val="20"/>
          <w:szCs w:val="20"/>
        </w:rPr>
        <w:t xml:space="preserve"> &amp; Student Resources </w:t>
      </w:r>
    </w:p>
    <w:p w14:paraId="37B92CD7" w14:textId="16C05703" w:rsidR="0089274D" w:rsidRDefault="0089274D" w:rsidP="003313B5">
      <w:pPr>
        <w:spacing w:after="0"/>
        <w:rPr>
          <w:rFonts w:ascii="Open Sans" w:hAnsi="Open Sans" w:cs="Open Sans"/>
          <w:bCs/>
          <w:color w:val="C00000"/>
          <w:sz w:val="20"/>
          <w:szCs w:val="20"/>
        </w:rPr>
      </w:pPr>
      <w:r w:rsidRPr="0089274D">
        <w:rPr>
          <w:rFonts w:ascii="Open Sans" w:hAnsi="Open Sans" w:cs="Open Sans"/>
          <w:bCs/>
          <w:color w:val="C00000"/>
          <w:sz w:val="20"/>
          <w:szCs w:val="20"/>
        </w:rPr>
        <w:t xml:space="preserve">We are updating the Current Student resource page on the </w:t>
      </w:r>
      <w:r w:rsidR="007474D5">
        <w:rPr>
          <w:rFonts w:ascii="Open Sans" w:hAnsi="Open Sans" w:cs="Open Sans"/>
          <w:bCs/>
          <w:color w:val="C00000"/>
          <w:sz w:val="20"/>
          <w:szCs w:val="20"/>
        </w:rPr>
        <w:t xml:space="preserve">school’s main </w:t>
      </w:r>
      <w:r w:rsidRPr="0089274D">
        <w:rPr>
          <w:rFonts w:ascii="Open Sans" w:hAnsi="Open Sans" w:cs="Open Sans"/>
          <w:bCs/>
          <w:color w:val="C00000"/>
          <w:sz w:val="20"/>
          <w:szCs w:val="20"/>
        </w:rPr>
        <w:t xml:space="preserve">website. In the meantime, we ask that you use the exact </w:t>
      </w:r>
      <w:r w:rsidR="007474D5">
        <w:rPr>
          <w:rFonts w:ascii="Open Sans" w:hAnsi="Open Sans" w:cs="Open Sans"/>
          <w:bCs/>
          <w:color w:val="C00000"/>
          <w:sz w:val="20"/>
          <w:szCs w:val="20"/>
        </w:rPr>
        <w:t>language for UW</w:t>
      </w:r>
      <w:r w:rsidR="008F14C2">
        <w:rPr>
          <w:rFonts w:ascii="Open Sans" w:hAnsi="Open Sans" w:cs="Open Sans"/>
          <w:bCs/>
          <w:color w:val="C00000"/>
          <w:sz w:val="20"/>
          <w:szCs w:val="20"/>
        </w:rPr>
        <w:t>, UW Tacoma,</w:t>
      </w:r>
      <w:r w:rsidR="007474D5">
        <w:rPr>
          <w:rFonts w:ascii="Open Sans" w:hAnsi="Open Sans" w:cs="Open Sans"/>
          <w:bCs/>
          <w:color w:val="C00000"/>
          <w:sz w:val="20"/>
          <w:szCs w:val="20"/>
        </w:rPr>
        <w:t xml:space="preserve"> or School of Education policies</w:t>
      </w:r>
      <w:r w:rsidR="008F14C2">
        <w:rPr>
          <w:rFonts w:ascii="Open Sans" w:hAnsi="Open Sans" w:cs="Open Sans"/>
          <w:bCs/>
          <w:color w:val="C00000"/>
          <w:sz w:val="20"/>
          <w:szCs w:val="20"/>
        </w:rPr>
        <w:t>; do not alter required syllabi statement</w:t>
      </w:r>
      <w:r w:rsidRPr="0089274D">
        <w:rPr>
          <w:rFonts w:ascii="Open Sans" w:hAnsi="Open Sans" w:cs="Open Sans"/>
          <w:bCs/>
          <w:color w:val="C00000"/>
          <w:sz w:val="20"/>
          <w:szCs w:val="20"/>
        </w:rPr>
        <w:t>. You may add/adjust others</w:t>
      </w:r>
      <w:r w:rsidR="007E6451">
        <w:rPr>
          <w:rFonts w:ascii="Open Sans" w:hAnsi="Open Sans" w:cs="Open Sans"/>
          <w:bCs/>
          <w:color w:val="C00000"/>
          <w:sz w:val="20"/>
          <w:szCs w:val="20"/>
        </w:rPr>
        <w:t xml:space="preserve">, and/or include your own course-level policies. </w:t>
      </w:r>
    </w:p>
    <w:p w14:paraId="0A9E5701" w14:textId="777C883E" w:rsidR="008F14C2" w:rsidRDefault="008F14C2" w:rsidP="004B4D67">
      <w:pPr>
        <w:spacing w:after="0"/>
        <w:jc w:val="center"/>
        <w:rPr>
          <w:rFonts w:ascii="Open Sans" w:hAnsi="Open Sans" w:cs="Open Sans"/>
          <w:bCs/>
          <w:color w:val="C00000"/>
          <w:sz w:val="20"/>
          <w:szCs w:val="20"/>
        </w:rPr>
      </w:pPr>
    </w:p>
    <w:p w14:paraId="297C0176" w14:textId="300C45E1" w:rsidR="003313B5" w:rsidRDefault="003313B5" w:rsidP="00A72E76">
      <w:pPr>
        <w:spacing w:after="0"/>
        <w:rPr>
          <w:rFonts w:ascii="Open Sans" w:hAnsi="Open Sans" w:cs="Open Sans"/>
          <w:b/>
          <w:bCs/>
          <w:color w:val="000000" w:themeColor="text1"/>
          <w:sz w:val="20"/>
          <w:szCs w:val="20"/>
        </w:rPr>
      </w:pPr>
      <w:r>
        <w:rPr>
          <w:rFonts w:ascii="Open Sans" w:hAnsi="Open Sans" w:cs="Open Sans"/>
          <w:b/>
          <w:bCs/>
          <w:color w:val="000000" w:themeColor="text1"/>
          <w:sz w:val="20"/>
          <w:szCs w:val="20"/>
        </w:rPr>
        <w:t xml:space="preserve">School of Education Resources for Current Students. </w:t>
      </w:r>
      <w:hyperlink r:id="rId14" w:history="1">
        <w:r w:rsidRPr="003F1E7D">
          <w:rPr>
            <w:rStyle w:val="Hyperlink"/>
            <w:rFonts w:ascii="Open Sans" w:hAnsi="Open Sans" w:cs="Open Sans"/>
            <w:sz w:val="20"/>
            <w:szCs w:val="20"/>
          </w:rPr>
          <w:t>https://www.tacoma.uw.edu/soe/student-resources-</w:t>
        </w:r>
      </w:hyperlink>
      <w:r>
        <w:rPr>
          <w:rFonts w:ascii="Open Sans" w:hAnsi="Open Sans" w:cs="Open Sans"/>
          <w:color w:val="000000" w:themeColor="text1"/>
          <w:sz w:val="20"/>
          <w:szCs w:val="20"/>
        </w:rPr>
        <w:t xml:space="preserve"> please also see our Standards of Essential Dispositions &amp; Skills for School of Education Students document here to learn about basic expectations for all enrolled students (note: you may be enrolled in a certification program with more specific requirements): </w:t>
      </w:r>
      <w:hyperlink r:id="rId15" w:history="1">
        <w:r w:rsidRPr="003F1E7D">
          <w:rPr>
            <w:rStyle w:val="Hyperlink"/>
            <w:rFonts w:ascii="Open Sans" w:hAnsi="Open Sans" w:cs="Open Sans"/>
            <w:sz w:val="20"/>
            <w:szCs w:val="20"/>
          </w:rPr>
          <w:t>https://www.tacoma.uw.edu/sites/default/files/2024-04/soe-dispositions.pdf</w:t>
        </w:r>
      </w:hyperlink>
      <w:r>
        <w:rPr>
          <w:rFonts w:ascii="Open Sans" w:hAnsi="Open Sans" w:cs="Open Sans"/>
          <w:color w:val="000000" w:themeColor="text1"/>
          <w:sz w:val="20"/>
          <w:szCs w:val="20"/>
        </w:rPr>
        <w:t xml:space="preserve"> </w:t>
      </w:r>
    </w:p>
    <w:p w14:paraId="4039B59B" w14:textId="77777777" w:rsidR="004B4D67" w:rsidRPr="007474D5" w:rsidRDefault="004B4D67" w:rsidP="004B4D67">
      <w:pPr>
        <w:spacing w:after="0"/>
        <w:rPr>
          <w:rFonts w:ascii="Open Sans" w:hAnsi="Open Sans" w:cs="Open Sans"/>
          <w:color w:val="000000" w:themeColor="text1"/>
          <w:sz w:val="20"/>
          <w:szCs w:val="20"/>
        </w:rPr>
      </w:pPr>
    </w:p>
    <w:p w14:paraId="665D95BB" w14:textId="36132C3E" w:rsidR="004B4D67" w:rsidRPr="007474D5" w:rsidRDefault="004B4D67" w:rsidP="004B4D67">
      <w:pPr>
        <w:spacing w:after="0"/>
        <w:rPr>
          <w:rFonts w:ascii="Open Sans" w:hAnsi="Open Sans" w:cs="Open Sans"/>
          <w:b/>
          <w:color w:val="000000" w:themeColor="text1"/>
          <w:sz w:val="20"/>
          <w:szCs w:val="20"/>
        </w:rPr>
      </w:pPr>
      <w:r w:rsidRPr="007474D5">
        <w:rPr>
          <w:rFonts w:ascii="Open Sans" w:hAnsi="Open Sans" w:cs="Open Sans"/>
          <w:b/>
          <w:color w:val="000000" w:themeColor="text1"/>
          <w:sz w:val="20"/>
          <w:szCs w:val="20"/>
        </w:rPr>
        <w:t xml:space="preserve">Disability Support Services. </w:t>
      </w:r>
      <w:r w:rsidRPr="007474D5">
        <w:rPr>
          <w:rFonts w:ascii="Open Sans" w:hAnsi="Open Sans" w:cs="Open Sans"/>
          <w:color w:val="000000" w:themeColor="text1"/>
          <w:sz w:val="20"/>
          <w:szCs w:val="20"/>
        </w:rPr>
        <w:t xml:space="preserve">UW is committed to making physical facilities and instructional programs accessible to students with disabilities. Disability Support Services (DSS) functions as the focal point for coordination of services for students with disabilities. In compliance with Title II of the Americans with Disabilities Act, any enrolled student at UW Tacoma who has an appropriately documented physical, emotional, or mental disability that "substantially limits one or more major life activities [including walking, seeing, hearing, speaking, breathing, learning and working]," is eligible for services from DSS. If you are wondering if you may be eligible for accommodations on our campus, please contact the DSS reception desk at 253-692-4522 or visit </w:t>
      </w:r>
      <w:hyperlink r:id="rId16" w:history="1">
        <w:r w:rsidRPr="007474D5">
          <w:rPr>
            <w:rStyle w:val="Hyperlink"/>
            <w:rFonts w:ascii="Open Sans" w:hAnsi="Open Sans" w:cs="Open Sans"/>
            <w:color w:val="000000" w:themeColor="text1"/>
            <w:sz w:val="20"/>
            <w:szCs w:val="20"/>
          </w:rPr>
          <w:t>https://www.tacoma.uw.edu/drsuwt</w:t>
        </w:r>
      </w:hyperlink>
      <w:r w:rsidRPr="007474D5">
        <w:rPr>
          <w:rFonts w:ascii="Open Sans" w:hAnsi="Open Sans" w:cs="Open Sans"/>
          <w:color w:val="000000" w:themeColor="text1"/>
          <w:sz w:val="20"/>
          <w:szCs w:val="20"/>
        </w:rPr>
        <w:t xml:space="preserve"> </w:t>
      </w:r>
    </w:p>
    <w:p w14:paraId="2F461D3F" w14:textId="77777777" w:rsidR="004B4D67" w:rsidRPr="007474D5" w:rsidRDefault="004B4D67" w:rsidP="004B4D67">
      <w:pPr>
        <w:pBdr>
          <w:top w:val="nil"/>
          <w:left w:val="nil"/>
          <w:bottom w:val="nil"/>
          <w:right w:val="nil"/>
          <w:between w:val="nil"/>
        </w:pBdr>
        <w:spacing w:after="0"/>
        <w:rPr>
          <w:rFonts w:ascii="Open Sans" w:hAnsi="Open Sans" w:cs="Open Sans"/>
          <w:b/>
          <w:color w:val="000000" w:themeColor="text1"/>
          <w:sz w:val="20"/>
          <w:szCs w:val="20"/>
        </w:rPr>
      </w:pPr>
    </w:p>
    <w:p w14:paraId="2FDCD7EC"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Religious Accommodations</w:t>
      </w:r>
      <w:r w:rsidRPr="007474D5">
        <w:rPr>
          <w:rFonts w:ascii="Open Sans" w:hAnsi="Open Sans" w:cs="Open Sans"/>
          <w:color w:val="000000" w:themeColor="text1"/>
          <w:sz w:val="20"/>
          <w:szCs w:val="20"/>
        </w:rPr>
        <w:t xml:space="preserve">. 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Religious Accommodations Policy (https://registrar.washington.edu/staffandfaculty/religious-accommodations-policy/). Accommodations must be requested within the first two weeks of this course using the Religious Accommodations Request form: </w:t>
      </w:r>
      <w:hyperlink r:id="rId17" w:history="1">
        <w:r w:rsidRPr="007474D5">
          <w:rPr>
            <w:rStyle w:val="Hyperlink"/>
            <w:rFonts w:ascii="Open Sans" w:hAnsi="Open Sans" w:cs="Open Sans"/>
            <w:color w:val="000000" w:themeColor="text1"/>
            <w:sz w:val="20"/>
            <w:szCs w:val="20"/>
          </w:rPr>
          <w:t>https://registrar.washington.edu/students/religious-accommodations-request/</w:t>
        </w:r>
      </w:hyperlink>
    </w:p>
    <w:p w14:paraId="46545100"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p>
    <w:p w14:paraId="2BB445CB" w14:textId="214F42A0" w:rsidR="004B4D67" w:rsidRPr="007474D5" w:rsidRDefault="004B4D67" w:rsidP="004B4D67">
      <w:pP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Conduct</w:t>
      </w:r>
      <w:r w:rsidRPr="007474D5">
        <w:rPr>
          <w:rFonts w:ascii="Open Sans" w:hAnsi="Open Sans" w:cs="Open Sans"/>
          <w:color w:val="000000" w:themeColor="text1"/>
          <w:sz w:val="20"/>
          <w:szCs w:val="20"/>
        </w:rPr>
        <w:t xml:space="preserve">. UW Tacoma behaviors and expectations for all students are described </w:t>
      </w:r>
      <w:r w:rsidR="00BE1D42">
        <w:rPr>
          <w:rFonts w:ascii="Open Sans" w:hAnsi="Open Sans" w:cs="Open Sans"/>
          <w:color w:val="000000" w:themeColor="text1"/>
          <w:sz w:val="20"/>
          <w:szCs w:val="20"/>
        </w:rPr>
        <w:t>here</w:t>
      </w:r>
      <w:r w:rsidRPr="007474D5">
        <w:rPr>
          <w:rFonts w:ascii="Open Sans" w:hAnsi="Open Sans" w:cs="Open Sans"/>
          <w:color w:val="000000" w:themeColor="text1"/>
          <w:sz w:val="20"/>
          <w:szCs w:val="20"/>
        </w:rPr>
        <w:t>:</w:t>
      </w:r>
    </w:p>
    <w:p w14:paraId="3DE63997" w14:textId="77777777" w:rsidR="004B4D67" w:rsidRPr="007474D5" w:rsidRDefault="00343EFF" w:rsidP="004B4D67">
      <w:pPr>
        <w:spacing w:after="0"/>
        <w:rPr>
          <w:rFonts w:ascii="Open Sans" w:hAnsi="Open Sans" w:cs="Open Sans"/>
          <w:color w:val="000000" w:themeColor="text1"/>
          <w:sz w:val="20"/>
          <w:szCs w:val="20"/>
          <w:u w:val="single"/>
        </w:rPr>
      </w:pPr>
      <w:hyperlink r:id="rId18">
        <w:r w:rsidR="004B4D67" w:rsidRPr="007474D5">
          <w:rPr>
            <w:rFonts w:ascii="Open Sans" w:hAnsi="Open Sans" w:cs="Open Sans"/>
            <w:color w:val="000000" w:themeColor="text1"/>
            <w:sz w:val="20"/>
            <w:szCs w:val="20"/>
            <w:u w:val="single"/>
          </w:rPr>
          <w:t>http://www.tacoma.washington.edu/studentaffairs/SS/conduct_about.cfm</w:t>
        </w:r>
      </w:hyperlink>
      <w:r w:rsidR="004B4D67" w:rsidRPr="007474D5">
        <w:rPr>
          <w:rFonts w:ascii="Open Sans" w:hAnsi="Open Sans" w:cs="Open Sans"/>
          <w:color w:val="000000" w:themeColor="text1"/>
          <w:sz w:val="20"/>
          <w:szCs w:val="20"/>
          <w:u w:val="single"/>
        </w:rPr>
        <w:t xml:space="preserve">. </w:t>
      </w:r>
    </w:p>
    <w:p w14:paraId="443C1C37" w14:textId="77777777" w:rsidR="004B4D67" w:rsidRPr="007474D5" w:rsidRDefault="004B4D67" w:rsidP="004B4D67">
      <w:pPr>
        <w:spacing w:after="0"/>
        <w:rPr>
          <w:rFonts w:ascii="Open Sans" w:hAnsi="Open Sans" w:cs="Open Sans"/>
          <w:color w:val="000000" w:themeColor="text1"/>
          <w:sz w:val="20"/>
          <w:szCs w:val="20"/>
          <w:u w:val="single"/>
        </w:rPr>
      </w:pPr>
    </w:p>
    <w:p w14:paraId="511332F6" w14:textId="77777777" w:rsidR="004B4D67" w:rsidRPr="007474D5" w:rsidRDefault="004B4D67" w:rsidP="004B4D67">
      <w:pPr>
        <w:spacing w:after="0"/>
        <w:rPr>
          <w:rFonts w:ascii="Open Sans" w:hAnsi="Open Sans" w:cs="Open Sans"/>
          <w:i/>
          <w:iCs/>
          <w:color w:val="000000" w:themeColor="text1"/>
          <w:sz w:val="20"/>
          <w:szCs w:val="20"/>
        </w:rPr>
      </w:pPr>
      <w:r w:rsidRPr="007474D5">
        <w:rPr>
          <w:rFonts w:ascii="Open Sans" w:hAnsi="Open Sans" w:cs="Open Sans"/>
          <w:i/>
          <w:iCs/>
          <w:color w:val="000000" w:themeColor="text1"/>
          <w:sz w:val="20"/>
          <w:szCs w:val="20"/>
        </w:rPr>
        <w:t xml:space="preserve">Those enrolled in a certification program in the School of Education may be held to additional expectations that align with accreditation mandates, professional standards, and/or state law. Contact your academic advisor or faculty director for more information. </w:t>
      </w:r>
    </w:p>
    <w:p w14:paraId="6896DE0F" w14:textId="77777777" w:rsidR="004B4D67" w:rsidRPr="007474D5" w:rsidRDefault="004B4D67" w:rsidP="004B4D67">
      <w:pPr>
        <w:spacing w:after="0"/>
        <w:rPr>
          <w:rFonts w:ascii="Open Sans" w:hAnsi="Open Sans" w:cs="Open Sans"/>
          <w:color w:val="000000" w:themeColor="text1"/>
          <w:sz w:val="20"/>
          <w:szCs w:val="20"/>
        </w:rPr>
      </w:pPr>
    </w:p>
    <w:p w14:paraId="12F2CEE5" w14:textId="05870AF5" w:rsidR="004B4D67" w:rsidRPr="007474D5" w:rsidRDefault="004B4D67" w:rsidP="004B4D67">
      <w:pPr>
        <w:pStyle w:val="Heading2"/>
        <w:spacing w:before="0" w:after="0"/>
        <w:rPr>
          <w:rFonts w:ascii="Open Sans" w:hAnsi="Open Sans" w:cs="Open Sans"/>
          <w:b w:val="0"/>
          <w:bCs w:val="0"/>
          <w:color w:val="000000" w:themeColor="text1"/>
          <w:szCs w:val="20"/>
        </w:rPr>
      </w:pPr>
      <w:r w:rsidRPr="007474D5">
        <w:rPr>
          <w:rFonts w:ascii="Open Sans" w:hAnsi="Open Sans" w:cs="Open Sans"/>
          <w:color w:val="000000" w:themeColor="text1"/>
          <w:szCs w:val="20"/>
        </w:rPr>
        <w:lastRenderedPageBreak/>
        <w:t xml:space="preserve">Electronic devices. </w:t>
      </w:r>
      <w:r w:rsidRPr="007474D5">
        <w:rPr>
          <w:rFonts w:ascii="Open Sans" w:hAnsi="Open Sans" w:cs="Open Sans"/>
          <w:b w:val="0"/>
          <w:color w:val="000000" w:themeColor="text1"/>
          <w:szCs w:val="20"/>
        </w:rPr>
        <w:t>Including, but not limited to, cell phones, pagers, laptops, and personal digital assistants) may only be used in the classroom with the permission of the instructor. Activities that are non-relevant to the course, such as checking/ sending email, playing games, and surfing the web, are considered disruptive activities when class is in session.</w:t>
      </w:r>
      <w:r w:rsidRPr="007474D5">
        <w:rPr>
          <w:rFonts w:ascii="Open Sans" w:hAnsi="Open Sans" w:cs="Open Sans"/>
          <w:color w:val="000000" w:themeColor="text1"/>
          <w:szCs w:val="20"/>
        </w:rPr>
        <w:br/>
      </w:r>
      <w:r w:rsidRPr="007474D5">
        <w:rPr>
          <w:rFonts w:ascii="Open Sans" w:hAnsi="Open Sans" w:cs="Open Sans"/>
          <w:color w:val="000000" w:themeColor="text1"/>
          <w:szCs w:val="20"/>
        </w:rPr>
        <w:br/>
        <w:t xml:space="preserve">Academic Dishonesty and Misconduct. </w:t>
      </w:r>
      <w:r w:rsidRPr="007474D5">
        <w:rPr>
          <w:rFonts w:ascii="Open Sans" w:hAnsi="Open Sans" w:cs="Open Sans"/>
          <w:b w:val="0"/>
          <w:bCs w:val="0"/>
          <w:color w:val="000000" w:themeColor="text1"/>
          <w:szCs w:val="20"/>
        </w:rPr>
        <w:t xml:space="preserve">At UW, academic dishonesty is a violation of the student conduct code; the consequences may be serious. Academically dishonest behaviors includes, but is not limited to, the following group or individual behaviors: cheating, falsifying/modifying documents, plagiarism, and misrepresenting one’s or others’ work. View UW Tacoma’s statement on Academic Honesty here: </w:t>
      </w:r>
      <w:hyperlink r:id="rId19" w:history="1">
        <w:r w:rsidRPr="007474D5">
          <w:rPr>
            <w:rStyle w:val="Hyperlink"/>
            <w:rFonts w:ascii="Open Sans" w:hAnsi="Open Sans" w:cs="Open Sans"/>
            <w:b w:val="0"/>
            <w:bCs w:val="0"/>
            <w:color w:val="000000" w:themeColor="text1"/>
            <w:szCs w:val="20"/>
          </w:rPr>
          <w:t>https://www.tacoma.uw.edu/uwt/registrar/academic-policies</w:t>
        </w:r>
      </w:hyperlink>
      <w:r w:rsidRPr="007474D5">
        <w:rPr>
          <w:rFonts w:ascii="Open Sans" w:hAnsi="Open Sans" w:cs="Open Sans"/>
          <w:color w:val="000000" w:themeColor="text1"/>
          <w:szCs w:val="20"/>
        </w:rPr>
        <w:t xml:space="preserve"> </w:t>
      </w:r>
    </w:p>
    <w:p w14:paraId="69DF91EB" w14:textId="77777777" w:rsidR="0089274D" w:rsidRPr="007474D5" w:rsidRDefault="0089274D" w:rsidP="007474D5">
      <w:pPr>
        <w:rPr>
          <w:rFonts w:ascii="Open Sans" w:hAnsi="Open Sans" w:cs="Open Sans"/>
          <w:color w:val="000000" w:themeColor="text1"/>
          <w:sz w:val="20"/>
          <w:szCs w:val="20"/>
        </w:rPr>
      </w:pPr>
    </w:p>
    <w:p w14:paraId="508DF7BE" w14:textId="46781E74"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color w:val="000000" w:themeColor="text1"/>
          <w:sz w:val="20"/>
          <w:szCs w:val="20"/>
        </w:rPr>
        <w:t>To plagiarize is to use the ideas</w:t>
      </w:r>
      <w:r w:rsidR="007474D5">
        <w:rPr>
          <w:rFonts w:ascii="Open Sans" w:hAnsi="Open Sans" w:cs="Open Sans"/>
          <w:color w:val="000000" w:themeColor="text1"/>
          <w:sz w:val="20"/>
          <w:szCs w:val="20"/>
        </w:rPr>
        <w:t xml:space="preserve">, </w:t>
      </w:r>
      <w:r w:rsidRPr="007474D5">
        <w:rPr>
          <w:rFonts w:ascii="Open Sans" w:hAnsi="Open Sans" w:cs="Open Sans"/>
          <w:color w:val="000000" w:themeColor="text1"/>
          <w:sz w:val="20"/>
          <w:szCs w:val="20"/>
        </w:rPr>
        <w:t>or unique phrasing of those ideas</w:t>
      </w:r>
      <w:r w:rsidR="007474D5">
        <w:rPr>
          <w:rFonts w:ascii="Open Sans" w:hAnsi="Open Sans" w:cs="Open Sans"/>
          <w:color w:val="000000" w:themeColor="text1"/>
          <w:sz w:val="20"/>
          <w:szCs w:val="20"/>
        </w:rPr>
        <w:t xml:space="preserve">, </w:t>
      </w:r>
      <w:r w:rsidRPr="007474D5">
        <w:rPr>
          <w:rFonts w:ascii="Open Sans" w:hAnsi="Open Sans" w:cs="Open Sans"/>
          <w:color w:val="000000" w:themeColor="text1"/>
          <w:sz w:val="20"/>
          <w:szCs w:val="20"/>
        </w:rPr>
        <w:t>without acknowledging that they originate from someone or someplace other than you. Attributing where you get your information builds your own authority to speak on that topic and provides valuable backing to the arguments you make. Additionally, plagiarism can be understood differently in various disciplines. For instance, the ways in which one summarizes others’ ideas in texts, or attributes information from texts in one’s own paper, are not the same in the sciences as they are in the humanities, or the social sciences. This means it is vital that you understand the specific expectations and guidelines for writing that will help you avoid plagiarizing in this class. If you have questions about what amounts to plagiarism, seek guidance from faculty and the UW Tacoma Teaching and Learning Center as soon as possible.</w:t>
      </w:r>
    </w:p>
    <w:p w14:paraId="71660B3D"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p>
    <w:p w14:paraId="72CA247C" w14:textId="04662824" w:rsidR="004B4D67" w:rsidRPr="007474D5" w:rsidRDefault="004B4D67" w:rsidP="004B4D67">
      <w:pP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Infants/Children in Class Policy</w:t>
      </w:r>
      <w:r w:rsidRPr="007474D5">
        <w:rPr>
          <w:rFonts w:ascii="Open Sans" w:hAnsi="Open Sans" w:cs="Open Sans"/>
          <w:color w:val="000000" w:themeColor="text1"/>
          <w:sz w:val="20"/>
          <w:szCs w:val="20"/>
        </w:rPr>
        <w:t xml:space="preserve">. Mothers who are breastfeeding an infant, or expressing milk, may do so in class without the permission of the instructor. Or if you prefer to breastfeed or breast-pump outside of class, you may take time out of class to use a lactation room (GWP 410 and MAT 204-A. However, in either case, it is a good idea to communicate with the instructor ahead of time. If you want to bring an older infant or child(ren) to class, you must get permission from the instructor ahead of time. If permission is granted, you are responsible for seeing that the child or children are not disruptive to the class and for ensuring that all additional University policies and rules are followed by those that you bring. There are some classes where it may not be safe for an infant, child or children to be present, and in those cases an instructor may restrict an infant, child or children from being present in class. </w:t>
      </w:r>
      <w:r w:rsidRPr="007474D5">
        <w:rPr>
          <w:rFonts w:ascii="Open Sans" w:hAnsi="Open Sans" w:cs="Open Sans"/>
          <w:i/>
          <w:iCs/>
          <w:color w:val="000000" w:themeColor="text1"/>
          <w:sz w:val="20"/>
          <w:szCs w:val="20"/>
        </w:rPr>
        <w:t xml:space="preserve">Approved by the Executive Council on </w:t>
      </w:r>
      <w:r w:rsidR="007474D5" w:rsidRPr="007474D5">
        <w:rPr>
          <w:rFonts w:ascii="Open Sans" w:hAnsi="Open Sans" w:cs="Open Sans"/>
          <w:i/>
          <w:iCs/>
          <w:color w:val="000000" w:themeColor="text1"/>
          <w:sz w:val="20"/>
          <w:szCs w:val="20"/>
        </w:rPr>
        <w:t>0</w:t>
      </w:r>
      <w:r w:rsidRPr="007474D5">
        <w:rPr>
          <w:rFonts w:ascii="Open Sans" w:hAnsi="Open Sans" w:cs="Open Sans"/>
          <w:i/>
          <w:iCs/>
          <w:color w:val="000000" w:themeColor="text1"/>
          <w:sz w:val="20"/>
          <w:szCs w:val="20"/>
        </w:rPr>
        <w:t>2/17/17.</w:t>
      </w:r>
    </w:p>
    <w:p w14:paraId="4FE696AB" w14:textId="77777777"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Open Sans" w:hAnsi="Open Sans" w:cs="Open Sans"/>
          <w:b/>
          <w:color w:val="000000" w:themeColor="text1"/>
          <w:sz w:val="20"/>
          <w:szCs w:val="20"/>
        </w:rPr>
      </w:pPr>
    </w:p>
    <w:p w14:paraId="0F6FFB1D" w14:textId="662E1FF8" w:rsidR="004B4D67" w:rsidRPr="007474D5" w:rsidRDefault="004B4D67" w:rsidP="00747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Open Sans" w:hAnsi="Open Sans" w:cs="Open Sans"/>
          <w:b/>
          <w:color w:val="000000" w:themeColor="text1"/>
          <w:sz w:val="20"/>
          <w:szCs w:val="20"/>
        </w:rPr>
      </w:pPr>
      <w:r w:rsidRPr="007474D5">
        <w:rPr>
          <w:rFonts w:ascii="Open Sans" w:hAnsi="Open Sans" w:cs="Open Sans"/>
          <w:b/>
          <w:color w:val="000000" w:themeColor="text1"/>
          <w:sz w:val="20"/>
          <w:szCs w:val="20"/>
        </w:rPr>
        <w:t>CONFLICT RESOLUTION</w:t>
      </w:r>
      <w:r w:rsidR="00ED0FB7" w:rsidRPr="007474D5">
        <w:rPr>
          <w:rFonts w:ascii="Open Sans" w:hAnsi="Open Sans" w:cs="Open Sans"/>
          <w:b/>
          <w:color w:val="000000" w:themeColor="text1"/>
          <w:sz w:val="20"/>
          <w:szCs w:val="20"/>
        </w:rPr>
        <w:t>,</w:t>
      </w:r>
      <w:r w:rsidRPr="007474D5">
        <w:rPr>
          <w:rFonts w:ascii="Open Sans" w:hAnsi="Open Sans" w:cs="Open Sans"/>
          <w:b/>
          <w:color w:val="000000" w:themeColor="text1"/>
          <w:sz w:val="20"/>
          <w:szCs w:val="20"/>
        </w:rPr>
        <w:t xml:space="preserve"> REPORTING BIAS</w:t>
      </w:r>
      <w:r w:rsidR="00ED0FB7" w:rsidRPr="007474D5">
        <w:rPr>
          <w:rFonts w:ascii="Open Sans" w:hAnsi="Open Sans" w:cs="Open Sans"/>
          <w:b/>
          <w:color w:val="000000" w:themeColor="text1"/>
          <w:sz w:val="20"/>
          <w:szCs w:val="20"/>
        </w:rPr>
        <w:t xml:space="preserve">, AND </w:t>
      </w:r>
      <w:r w:rsidR="008F14C2">
        <w:rPr>
          <w:rFonts w:ascii="Open Sans" w:hAnsi="Open Sans" w:cs="Open Sans"/>
          <w:b/>
          <w:color w:val="000000" w:themeColor="text1"/>
          <w:sz w:val="20"/>
          <w:szCs w:val="20"/>
        </w:rPr>
        <w:t xml:space="preserve">UW </w:t>
      </w:r>
      <w:r w:rsidR="00ED0FB7" w:rsidRPr="007474D5">
        <w:rPr>
          <w:rFonts w:ascii="Open Sans" w:hAnsi="Open Sans" w:cs="Open Sans"/>
          <w:b/>
          <w:color w:val="000000" w:themeColor="text1"/>
          <w:sz w:val="20"/>
          <w:szCs w:val="20"/>
        </w:rPr>
        <w:t xml:space="preserve">SAFECAMPUS </w:t>
      </w:r>
    </w:p>
    <w:p w14:paraId="56014174" w14:textId="371DF615" w:rsidR="004B4D67" w:rsidRPr="008F14C2" w:rsidRDefault="004B4D67" w:rsidP="004B4D67">
      <w:pPr>
        <w:pBdr>
          <w:top w:val="nil"/>
          <w:left w:val="nil"/>
          <w:bottom w:val="nil"/>
          <w:right w:val="nil"/>
          <w:between w:val="nil"/>
        </w:pBdr>
        <w:spacing w:after="0"/>
        <w:rPr>
          <w:rFonts w:ascii="Open Sans" w:hAnsi="Open Sans" w:cs="Open Sans"/>
          <w:b/>
          <w:i/>
          <w:iCs/>
          <w:color w:val="000000" w:themeColor="text1"/>
          <w:sz w:val="20"/>
          <w:szCs w:val="20"/>
        </w:rPr>
      </w:pPr>
      <w:r w:rsidRPr="007474D5">
        <w:rPr>
          <w:rFonts w:ascii="Open Sans" w:hAnsi="Open Sans" w:cs="Open Sans"/>
          <w:b/>
          <w:color w:val="000000" w:themeColor="text1"/>
          <w:sz w:val="20"/>
          <w:szCs w:val="20"/>
        </w:rPr>
        <w:t xml:space="preserve">UW SafeCampus. </w:t>
      </w:r>
      <w:r w:rsidRPr="007474D5">
        <w:rPr>
          <w:rFonts w:ascii="Open Sans" w:hAnsi="Open Sans" w:cs="Open Sans"/>
          <w:bCs/>
          <w:color w:val="000000" w:themeColor="text1"/>
          <w:sz w:val="20"/>
          <w:szCs w:val="20"/>
        </w:rPr>
        <w:t>Call</w:t>
      </w:r>
      <w:r w:rsidR="008F14C2">
        <w:rPr>
          <w:rFonts w:ascii="Open Sans" w:hAnsi="Open Sans" w:cs="Open Sans"/>
          <w:bCs/>
          <w:color w:val="000000" w:themeColor="text1"/>
          <w:sz w:val="20"/>
          <w:szCs w:val="20"/>
        </w:rPr>
        <w:t xml:space="preserve"> UW</w:t>
      </w:r>
      <w:r w:rsidRPr="007474D5">
        <w:rPr>
          <w:rFonts w:ascii="Open Sans" w:hAnsi="Open Sans" w:cs="Open Sans"/>
          <w:bCs/>
          <w:color w:val="000000" w:themeColor="text1"/>
          <w:sz w:val="20"/>
          <w:szCs w:val="20"/>
        </w:rPr>
        <w:t xml:space="preserve"> </w:t>
      </w:r>
      <w:proofErr w:type="spellStart"/>
      <w:r w:rsidRPr="007474D5">
        <w:rPr>
          <w:rFonts w:ascii="Open Sans" w:hAnsi="Open Sans" w:cs="Open Sans"/>
          <w:bCs/>
          <w:color w:val="000000" w:themeColor="text1"/>
          <w:sz w:val="20"/>
          <w:szCs w:val="20"/>
        </w:rPr>
        <w:t>SafeCampus</w:t>
      </w:r>
      <w:proofErr w:type="spellEnd"/>
      <w:r w:rsidRPr="007474D5">
        <w:rPr>
          <w:rFonts w:ascii="Open Sans" w:hAnsi="Open Sans" w:cs="Open Sans"/>
          <w:bCs/>
          <w:color w:val="000000" w:themeColor="text1"/>
          <w:sz w:val="20"/>
          <w:szCs w:val="20"/>
        </w:rPr>
        <w:t xml:space="preserve"> anytime — no matter where you work or study — to anonymously discuss safety and well-being concerns for yourself or others</w:t>
      </w:r>
      <w:r w:rsidR="003313B5">
        <w:rPr>
          <w:rFonts w:ascii="Open Sans" w:hAnsi="Open Sans" w:cs="Open Sans"/>
          <w:bCs/>
          <w:color w:val="000000" w:themeColor="text1"/>
          <w:sz w:val="20"/>
          <w:szCs w:val="20"/>
        </w:rPr>
        <w:t xml:space="preserve">. </w:t>
      </w:r>
      <w:r w:rsidRPr="007474D5">
        <w:rPr>
          <w:rFonts w:ascii="Open Sans" w:hAnsi="Open Sans" w:cs="Open Sans"/>
          <w:bCs/>
          <w:color w:val="000000" w:themeColor="text1"/>
          <w:sz w:val="20"/>
          <w:szCs w:val="20"/>
        </w:rPr>
        <w:t xml:space="preserve">Call 206-685-7233. </w:t>
      </w:r>
      <w:r w:rsidRPr="008F14C2">
        <w:rPr>
          <w:rFonts w:ascii="Open Sans" w:hAnsi="Open Sans" w:cs="Open Sans"/>
          <w:bCs/>
          <w:i/>
          <w:iCs/>
          <w:color w:val="000000" w:themeColor="text1"/>
          <w:sz w:val="20"/>
          <w:szCs w:val="20"/>
        </w:rPr>
        <w:t xml:space="preserve">Please call 911 for emergency and urgent situations. </w:t>
      </w:r>
    </w:p>
    <w:p w14:paraId="0938E8A5" w14:textId="77777777" w:rsidR="004B4D67" w:rsidRPr="007474D5" w:rsidRDefault="004B4D67" w:rsidP="004B4D67">
      <w:pPr>
        <w:pBdr>
          <w:top w:val="nil"/>
          <w:left w:val="nil"/>
          <w:bottom w:val="nil"/>
          <w:right w:val="nil"/>
          <w:between w:val="nil"/>
        </w:pBdr>
        <w:spacing w:after="0"/>
        <w:rPr>
          <w:rFonts w:ascii="Open Sans" w:hAnsi="Open Sans" w:cs="Open Sans"/>
          <w:bCs/>
          <w:color w:val="000000" w:themeColor="text1"/>
          <w:sz w:val="20"/>
          <w:szCs w:val="20"/>
        </w:rPr>
      </w:pPr>
    </w:p>
    <w:p w14:paraId="6741ABD3" w14:textId="77777777" w:rsidR="004B4D67" w:rsidRPr="007474D5" w:rsidRDefault="004B4D67" w:rsidP="004B4D67">
      <w:pPr>
        <w:pBdr>
          <w:top w:val="nil"/>
          <w:left w:val="nil"/>
          <w:bottom w:val="nil"/>
          <w:right w:val="nil"/>
          <w:between w:val="nil"/>
        </w:pBdr>
        <w:spacing w:after="0"/>
        <w:rPr>
          <w:rFonts w:ascii="Open Sans" w:hAnsi="Open Sans" w:cs="Open Sans"/>
          <w:b/>
          <w:color w:val="000000" w:themeColor="text1"/>
          <w:sz w:val="20"/>
          <w:szCs w:val="20"/>
        </w:rPr>
      </w:pPr>
      <w:r w:rsidRPr="007474D5">
        <w:rPr>
          <w:rFonts w:ascii="Open Sans" w:hAnsi="Open Sans" w:cs="Open Sans"/>
          <w:b/>
          <w:color w:val="000000" w:themeColor="text1"/>
          <w:sz w:val="20"/>
          <w:szCs w:val="20"/>
        </w:rPr>
        <w:t>Title IX Office- Sex and Gender-Based Harassment and Violence</w:t>
      </w:r>
    </w:p>
    <w:p w14:paraId="2A1C32D0" w14:textId="77777777" w:rsidR="0017397D" w:rsidRDefault="0017397D" w:rsidP="0017397D">
      <w:pPr>
        <w:pBdr>
          <w:top w:val="nil"/>
          <w:left w:val="nil"/>
          <w:bottom w:val="nil"/>
          <w:right w:val="nil"/>
          <w:between w:val="nil"/>
        </w:pBdr>
        <w:spacing w:after="0"/>
        <w:rPr>
          <w:rFonts w:ascii="Open Sans" w:hAnsi="Open Sans" w:cs="Open Sans"/>
          <w:color w:val="000000" w:themeColor="text1"/>
          <w:sz w:val="20"/>
          <w:szCs w:val="20"/>
        </w:rPr>
      </w:pPr>
      <w:r w:rsidRPr="0017397D">
        <w:rPr>
          <w:rFonts w:ascii="Open Sans" w:hAnsi="Open Sans" w:cs="Open Sans"/>
          <w:color w:val="000000" w:themeColor="text1"/>
          <w:sz w:val="20"/>
          <w:szCs w:val="20"/>
        </w:rPr>
        <w:t>UW, through</w:t>
      </w:r>
      <w:hyperlink r:id="rId20" w:history="1">
        <w:r w:rsidRPr="0017397D">
          <w:rPr>
            <w:rStyle w:val="Hyperlink"/>
            <w:rFonts w:ascii="Open Sans" w:hAnsi="Open Sans" w:cs="Open Sans"/>
            <w:color w:val="000000" w:themeColor="text1"/>
            <w:sz w:val="20"/>
            <w:szCs w:val="20"/>
          </w:rPr>
          <w:t xml:space="preserve"> numerous policies</w:t>
        </w:r>
      </w:hyperlink>
      <w:r w:rsidRPr="0017397D">
        <w:rPr>
          <w:rFonts w:ascii="Open Sans" w:hAnsi="Open Sans" w:cs="Open Sans"/>
          <w:color w:val="000000" w:themeColor="text1"/>
          <w:sz w:val="20"/>
          <w:szCs w:val="20"/>
        </w:rPr>
        <w:t xml:space="preserve"> (</w:t>
      </w:r>
      <w:hyperlink r:id="rId21" w:history="1">
        <w:r w:rsidRPr="0017397D">
          <w:rPr>
            <w:rStyle w:val="Hyperlink"/>
            <w:rFonts w:ascii="Open Sans" w:hAnsi="Open Sans" w:cs="Open Sans"/>
            <w:color w:val="000000" w:themeColor="text1"/>
            <w:sz w:val="20"/>
            <w:szCs w:val="20"/>
          </w:rPr>
          <w:t>https://www.washington.edu/titleix/policies/</w:t>
        </w:r>
      </w:hyperlink>
      <w:r w:rsidRPr="0017397D">
        <w:rPr>
          <w:rFonts w:ascii="Open Sans" w:hAnsi="Open Sans" w:cs="Open Sans"/>
          <w:color w:val="000000" w:themeColor="text1"/>
          <w:sz w:val="20"/>
          <w:szCs w:val="20"/>
        </w:rPr>
        <w:t xml:space="preserve">), prohibits sex- and gender-based violence and harassment, and we expect students, faculty, and staff to act professionally and respectfully in all work, learning, and research environments. For support, resources, and reporting options related to sex- and gender-based violence or harassment, visit </w:t>
      </w:r>
      <w:hyperlink r:id="rId22" w:history="1">
        <w:r w:rsidRPr="0017397D">
          <w:rPr>
            <w:rStyle w:val="Hyperlink"/>
            <w:rFonts w:ascii="Open Sans" w:hAnsi="Open Sans" w:cs="Open Sans"/>
            <w:color w:val="000000" w:themeColor="text1"/>
            <w:sz w:val="20"/>
            <w:szCs w:val="20"/>
          </w:rPr>
          <w:t>UW Title IX’s webpage</w:t>
        </w:r>
      </w:hyperlink>
      <w:r w:rsidRPr="0017397D">
        <w:rPr>
          <w:rFonts w:ascii="Open Sans" w:hAnsi="Open Sans" w:cs="Open Sans"/>
          <w:color w:val="000000" w:themeColor="text1"/>
          <w:sz w:val="20"/>
          <w:szCs w:val="20"/>
        </w:rPr>
        <w:t xml:space="preserve"> (</w:t>
      </w:r>
      <w:hyperlink r:id="rId23" w:history="1">
        <w:r w:rsidRPr="0017397D">
          <w:rPr>
            <w:rStyle w:val="Hyperlink"/>
            <w:rFonts w:ascii="Open Sans" w:hAnsi="Open Sans" w:cs="Open Sans"/>
            <w:color w:val="000000" w:themeColor="text1"/>
            <w:sz w:val="20"/>
            <w:szCs w:val="20"/>
          </w:rPr>
          <w:t>https://www.washington.edu/titleix/</w:t>
        </w:r>
      </w:hyperlink>
      <w:r w:rsidRPr="0017397D">
        <w:rPr>
          <w:rFonts w:ascii="Open Sans" w:hAnsi="Open Sans" w:cs="Open Sans"/>
          <w:color w:val="000000" w:themeColor="text1"/>
          <w:sz w:val="20"/>
          <w:szCs w:val="20"/>
        </w:rPr>
        <w:t>), specifically the</w:t>
      </w:r>
      <w:hyperlink r:id="rId24" w:history="1">
        <w:r w:rsidRPr="0017397D">
          <w:rPr>
            <w:rStyle w:val="Hyperlink"/>
            <w:rFonts w:ascii="Open Sans" w:hAnsi="Open Sans" w:cs="Open Sans"/>
            <w:color w:val="000000" w:themeColor="text1"/>
            <w:sz w:val="20"/>
            <w:szCs w:val="20"/>
          </w:rPr>
          <w:t xml:space="preserve"> Know Your Rights &amp; Resources</w:t>
        </w:r>
      </w:hyperlink>
      <w:r w:rsidRPr="0017397D">
        <w:rPr>
          <w:rFonts w:ascii="Open Sans" w:hAnsi="Open Sans" w:cs="Open Sans"/>
          <w:color w:val="000000" w:themeColor="text1"/>
          <w:sz w:val="20"/>
          <w:szCs w:val="20"/>
        </w:rPr>
        <w:t xml:space="preserve"> (available via the Support &amp; Help page).</w:t>
      </w:r>
    </w:p>
    <w:p w14:paraId="243076BF" w14:textId="7F5819A1" w:rsidR="0017397D" w:rsidRPr="0017397D" w:rsidRDefault="0017397D" w:rsidP="0017397D">
      <w:pPr>
        <w:pBdr>
          <w:top w:val="nil"/>
          <w:left w:val="nil"/>
          <w:bottom w:val="nil"/>
          <w:right w:val="nil"/>
          <w:between w:val="nil"/>
        </w:pBdr>
        <w:spacing w:after="0"/>
        <w:rPr>
          <w:rFonts w:ascii="Open Sans" w:hAnsi="Open Sans" w:cs="Open Sans"/>
          <w:color w:val="000000" w:themeColor="text1"/>
          <w:sz w:val="20"/>
          <w:szCs w:val="20"/>
        </w:rPr>
      </w:pPr>
      <w:r w:rsidRPr="0017397D">
        <w:rPr>
          <w:rFonts w:ascii="Open Sans" w:hAnsi="Open Sans" w:cs="Open Sans"/>
          <w:color w:val="000000" w:themeColor="text1"/>
          <w:sz w:val="20"/>
          <w:szCs w:val="20"/>
        </w:rPr>
        <w:br/>
        <w:t xml:space="preserve">If you disclose information to me about sex- or gender-based violence or harassment, I will connect you (or the person who experienced the conduct) to confidential and/or private resources who can best provide support and options. Please note that some senior leaders and other specified employees have </w:t>
      </w:r>
      <w:r w:rsidRPr="0017397D">
        <w:rPr>
          <w:rFonts w:ascii="Open Sans" w:hAnsi="Open Sans" w:cs="Open Sans"/>
          <w:color w:val="000000" w:themeColor="text1"/>
          <w:sz w:val="20"/>
          <w:szCs w:val="20"/>
        </w:rPr>
        <w:lastRenderedPageBreak/>
        <w:t xml:space="preserve">been identified as </w:t>
      </w:r>
      <w:hyperlink r:id="rId25" w:history="1">
        <w:r w:rsidRPr="0017397D">
          <w:rPr>
            <w:rStyle w:val="Hyperlink"/>
            <w:rFonts w:ascii="Open Sans" w:hAnsi="Open Sans" w:cs="Open Sans"/>
            <w:color w:val="000000" w:themeColor="text1"/>
            <w:sz w:val="20"/>
            <w:szCs w:val="20"/>
          </w:rPr>
          <w:t>“Officials Required to Report</w:t>
        </w:r>
      </w:hyperlink>
      <w:r w:rsidRPr="0017397D">
        <w:rPr>
          <w:rFonts w:ascii="Open Sans" w:hAnsi="Open Sans" w:cs="Open Sans"/>
          <w:color w:val="000000" w:themeColor="text1"/>
          <w:sz w:val="20"/>
          <w:szCs w:val="20"/>
        </w:rPr>
        <w:t>” (</w:t>
      </w:r>
      <w:hyperlink r:id="rId26" w:history="1">
        <w:r w:rsidRPr="0017397D">
          <w:rPr>
            <w:rStyle w:val="Hyperlink"/>
            <w:rFonts w:ascii="Open Sans" w:hAnsi="Open Sans" w:cs="Open Sans"/>
            <w:color w:val="000000" w:themeColor="text1"/>
            <w:sz w:val="20"/>
            <w:szCs w:val="20"/>
          </w:rPr>
          <w:t>https://www.washington.edu/titleix/title-ix-officials-required-to-report/</w:t>
        </w:r>
      </w:hyperlink>
      <w:r w:rsidRPr="0017397D">
        <w:rPr>
          <w:rFonts w:ascii="Open Sans" w:hAnsi="Open Sans" w:cs="Open Sans"/>
          <w:color w:val="000000" w:themeColor="text1"/>
          <w:sz w:val="20"/>
          <w:szCs w:val="20"/>
        </w:rPr>
        <w:t xml:space="preserve">). If an Official Required to Report learns of possible sex- or gender-based violence or harassment, they are required to call </w:t>
      </w:r>
      <w:r>
        <w:rPr>
          <w:rFonts w:ascii="Open Sans" w:hAnsi="Open Sans" w:cs="Open Sans"/>
          <w:color w:val="000000" w:themeColor="text1"/>
          <w:sz w:val="20"/>
          <w:szCs w:val="20"/>
        </w:rPr>
        <w:t xml:space="preserve">UW </w:t>
      </w:r>
      <w:proofErr w:type="spellStart"/>
      <w:r w:rsidRPr="0017397D">
        <w:rPr>
          <w:rFonts w:ascii="Open Sans" w:hAnsi="Open Sans" w:cs="Open Sans"/>
          <w:color w:val="000000" w:themeColor="text1"/>
          <w:sz w:val="20"/>
          <w:szCs w:val="20"/>
        </w:rPr>
        <w:t>SafeCampus</w:t>
      </w:r>
      <w:proofErr w:type="spellEnd"/>
      <w:r w:rsidRPr="0017397D">
        <w:rPr>
          <w:rFonts w:ascii="Open Sans" w:hAnsi="Open Sans" w:cs="Open Sans"/>
          <w:color w:val="000000" w:themeColor="text1"/>
          <w:sz w:val="20"/>
          <w:szCs w:val="20"/>
        </w:rPr>
        <w:t xml:space="preserve"> and report all the details they have in order to ensure that the person who experienced harm is offered support and reporting options</w:t>
      </w:r>
      <w:r>
        <w:rPr>
          <w:rFonts w:ascii="Open Sans" w:hAnsi="Open Sans" w:cs="Open Sans"/>
          <w:color w:val="000000" w:themeColor="text1"/>
          <w:sz w:val="20"/>
          <w:szCs w:val="20"/>
        </w:rPr>
        <w:t xml:space="preserve"> but your situation will be handled with great care</w:t>
      </w:r>
      <w:r w:rsidRPr="0017397D">
        <w:rPr>
          <w:rFonts w:ascii="Open Sans" w:hAnsi="Open Sans" w:cs="Open Sans"/>
          <w:color w:val="000000" w:themeColor="text1"/>
          <w:sz w:val="20"/>
          <w:szCs w:val="20"/>
        </w:rPr>
        <w:t>.</w:t>
      </w:r>
      <w:r>
        <w:rPr>
          <w:rFonts w:ascii="Open Sans" w:hAnsi="Open Sans" w:cs="Open Sans"/>
          <w:color w:val="000000" w:themeColor="text1"/>
          <w:sz w:val="20"/>
          <w:szCs w:val="20"/>
        </w:rPr>
        <w:t xml:space="preserve"> </w:t>
      </w:r>
    </w:p>
    <w:p w14:paraId="39FC0AE2" w14:textId="77777777" w:rsidR="004B4D67" w:rsidRPr="007474D5" w:rsidRDefault="004B4D67" w:rsidP="00ED0FB7">
      <w:pPr>
        <w:pBdr>
          <w:top w:val="nil"/>
          <w:left w:val="nil"/>
          <w:bottom w:val="nil"/>
          <w:right w:val="nil"/>
          <w:between w:val="nil"/>
        </w:pBdr>
        <w:spacing w:after="0"/>
        <w:rPr>
          <w:rFonts w:ascii="Open Sans" w:hAnsi="Open Sans" w:cs="Open Sans"/>
          <w:b/>
          <w:color w:val="000000" w:themeColor="text1"/>
          <w:sz w:val="20"/>
          <w:szCs w:val="20"/>
        </w:rPr>
      </w:pPr>
    </w:p>
    <w:p w14:paraId="153A44BD" w14:textId="4332323B" w:rsidR="004B4D67" w:rsidRPr="007474D5" w:rsidRDefault="004B4D67" w:rsidP="00ED0FB7">
      <w:pPr>
        <w:pBdr>
          <w:top w:val="nil"/>
          <w:left w:val="nil"/>
          <w:bottom w:val="nil"/>
          <w:right w:val="nil"/>
          <w:between w:val="nil"/>
        </w:pBdr>
        <w:spacing w:after="0"/>
        <w:rPr>
          <w:rFonts w:ascii="Open Sans" w:hAnsi="Open Sans" w:cs="Open Sans"/>
          <w:bCs/>
          <w:color w:val="000000" w:themeColor="text1"/>
          <w:sz w:val="20"/>
          <w:szCs w:val="20"/>
        </w:rPr>
      </w:pPr>
      <w:r w:rsidRPr="007474D5">
        <w:rPr>
          <w:rFonts w:ascii="Open Sans" w:hAnsi="Open Sans" w:cs="Open Sans"/>
          <w:b/>
          <w:color w:val="000000" w:themeColor="text1"/>
          <w:sz w:val="20"/>
          <w:szCs w:val="20"/>
        </w:rPr>
        <w:t xml:space="preserve">UW Tacoma School of Education Process for Reporting Concerns. </w:t>
      </w:r>
      <w:r w:rsidRPr="007474D5">
        <w:rPr>
          <w:rFonts w:ascii="Open Sans" w:hAnsi="Open Sans" w:cs="Open Sans"/>
          <w:bCs/>
          <w:color w:val="000000" w:themeColor="text1"/>
          <w:sz w:val="20"/>
          <w:szCs w:val="20"/>
        </w:rPr>
        <w:t xml:space="preserve">Students who have concerns about another faculty, staff, or student should attempt to resolve the issue at the most direct and informal level. Contact your academic advisor and/or view our process “Raising Concerns and Meeting with School of Education Leadership” for more information: </w:t>
      </w:r>
      <w:hyperlink r:id="rId27" w:history="1">
        <w:r w:rsidRPr="007474D5">
          <w:rPr>
            <w:rStyle w:val="Hyperlink"/>
            <w:rFonts w:ascii="Open Sans" w:hAnsi="Open Sans" w:cs="Open Sans"/>
            <w:bCs/>
            <w:color w:val="000000" w:themeColor="text1"/>
            <w:sz w:val="20"/>
            <w:szCs w:val="20"/>
          </w:rPr>
          <w:t>https://www.tacoma.uw.edu/uwt/soe/current-students</w:t>
        </w:r>
      </w:hyperlink>
      <w:r w:rsidRPr="007474D5">
        <w:rPr>
          <w:rFonts w:ascii="Open Sans" w:hAnsi="Open Sans" w:cs="Open Sans"/>
          <w:bCs/>
          <w:color w:val="000000" w:themeColor="text1"/>
          <w:sz w:val="20"/>
          <w:szCs w:val="20"/>
        </w:rPr>
        <w:t xml:space="preserve"> (this page also includes university resources, such as how to file a Bias Incident Report</w:t>
      </w:r>
      <w:r w:rsidR="008F14C2">
        <w:rPr>
          <w:rFonts w:ascii="Open Sans" w:hAnsi="Open Sans" w:cs="Open Sans"/>
          <w:bCs/>
          <w:color w:val="000000" w:themeColor="text1"/>
          <w:sz w:val="20"/>
          <w:szCs w:val="20"/>
        </w:rPr>
        <w:t xml:space="preserve"> at UW Tacoma</w:t>
      </w:r>
      <w:r w:rsidRPr="007474D5">
        <w:rPr>
          <w:rFonts w:ascii="Open Sans" w:hAnsi="Open Sans" w:cs="Open Sans"/>
          <w:bCs/>
          <w:color w:val="000000" w:themeColor="text1"/>
          <w:sz w:val="20"/>
          <w:szCs w:val="20"/>
        </w:rPr>
        <w:t>, seek support from the UW Office of the Ombud, etc.</w:t>
      </w:r>
      <w:r w:rsidR="008F14C2">
        <w:rPr>
          <w:rFonts w:ascii="Open Sans" w:hAnsi="Open Sans" w:cs="Open Sans"/>
          <w:bCs/>
          <w:color w:val="000000" w:themeColor="text1"/>
          <w:sz w:val="20"/>
          <w:szCs w:val="20"/>
        </w:rPr>
        <w:t>- these resources also described and linked below</w:t>
      </w:r>
      <w:r w:rsidRPr="007474D5">
        <w:rPr>
          <w:rFonts w:ascii="Open Sans" w:hAnsi="Open Sans" w:cs="Open Sans"/>
          <w:bCs/>
          <w:color w:val="000000" w:themeColor="text1"/>
          <w:sz w:val="20"/>
          <w:szCs w:val="20"/>
        </w:rPr>
        <w:t>).</w:t>
      </w:r>
    </w:p>
    <w:p w14:paraId="776BC8D2" w14:textId="77777777" w:rsidR="004B4D67" w:rsidRPr="007474D5" w:rsidRDefault="004B4D67" w:rsidP="00ED0FB7">
      <w:pPr>
        <w:pBdr>
          <w:top w:val="nil"/>
          <w:left w:val="nil"/>
          <w:bottom w:val="nil"/>
          <w:right w:val="nil"/>
          <w:between w:val="nil"/>
        </w:pBdr>
        <w:spacing w:after="0"/>
        <w:rPr>
          <w:rFonts w:ascii="Open Sans" w:hAnsi="Open Sans" w:cs="Open Sans"/>
          <w:bCs/>
          <w:color w:val="000000" w:themeColor="text1"/>
          <w:sz w:val="20"/>
          <w:szCs w:val="20"/>
        </w:rPr>
      </w:pPr>
    </w:p>
    <w:p w14:paraId="7D040909" w14:textId="77777777" w:rsidR="004B4D67" w:rsidRPr="007474D5" w:rsidRDefault="004B4D67" w:rsidP="00ED0FB7">
      <w:pPr>
        <w:pBdr>
          <w:top w:val="nil"/>
          <w:left w:val="nil"/>
          <w:bottom w:val="nil"/>
          <w:right w:val="nil"/>
          <w:between w:val="nil"/>
        </w:pBdr>
        <w:spacing w:after="0"/>
        <w:rPr>
          <w:rFonts w:ascii="Open Sans" w:hAnsi="Open Sans" w:cs="Open Sans"/>
          <w:bCs/>
          <w:color w:val="000000" w:themeColor="text1"/>
          <w:sz w:val="20"/>
          <w:szCs w:val="20"/>
        </w:rPr>
      </w:pPr>
      <w:r w:rsidRPr="007474D5">
        <w:rPr>
          <w:rFonts w:ascii="Open Sans" w:hAnsi="Open Sans" w:cs="Open Sans"/>
          <w:b/>
          <w:color w:val="000000" w:themeColor="text1"/>
          <w:sz w:val="20"/>
          <w:szCs w:val="20"/>
        </w:rPr>
        <w:t>UW Office of the Ombud</w:t>
      </w:r>
      <w:r w:rsidRPr="007474D5">
        <w:rPr>
          <w:rFonts w:ascii="Open Sans" w:hAnsi="Open Sans" w:cs="Open Sans"/>
          <w:bCs/>
          <w:color w:val="000000" w:themeColor="text1"/>
          <w:sz w:val="20"/>
          <w:szCs w:val="20"/>
        </w:rPr>
        <w:t xml:space="preserve">. Students may seek guidance on resolving interpersonal conflicts in a confidential and neutral manner. For more information, visit: </w:t>
      </w:r>
      <w:hyperlink r:id="rId28" w:history="1">
        <w:r w:rsidRPr="007474D5">
          <w:rPr>
            <w:rStyle w:val="Hyperlink"/>
            <w:rFonts w:ascii="Open Sans" w:hAnsi="Open Sans" w:cs="Open Sans"/>
            <w:bCs/>
            <w:color w:val="000000" w:themeColor="text1"/>
            <w:sz w:val="20"/>
            <w:szCs w:val="20"/>
          </w:rPr>
          <w:t>https://www.washington.edu/ombud/</w:t>
        </w:r>
      </w:hyperlink>
      <w:r w:rsidRPr="007474D5">
        <w:rPr>
          <w:rFonts w:ascii="Open Sans" w:hAnsi="Open Sans" w:cs="Open Sans"/>
          <w:bCs/>
          <w:color w:val="000000" w:themeColor="text1"/>
          <w:sz w:val="20"/>
          <w:szCs w:val="20"/>
        </w:rPr>
        <w:t xml:space="preserve"> </w:t>
      </w:r>
    </w:p>
    <w:p w14:paraId="1EDB9C14" w14:textId="77777777" w:rsidR="004B4D67" w:rsidRPr="007474D5" w:rsidRDefault="004B4D67" w:rsidP="00ED0FB7">
      <w:pPr>
        <w:pBdr>
          <w:top w:val="nil"/>
          <w:left w:val="nil"/>
          <w:bottom w:val="nil"/>
          <w:right w:val="nil"/>
          <w:between w:val="nil"/>
        </w:pBdr>
        <w:spacing w:after="0"/>
        <w:rPr>
          <w:rFonts w:ascii="Open Sans" w:hAnsi="Open Sans" w:cs="Open Sans"/>
          <w:bCs/>
          <w:color w:val="000000" w:themeColor="text1"/>
          <w:sz w:val="20"/>
          <w:szCs w:val="20"/>
        </w:rPr>
      </w:pPr>
    </w:p>
    <w:p w14:paraId="69FF5DD7" w14:textId="77777777" w:rsidR="004B4D67" w:rsidRPr="007474D5" w:rsidRDefault="004B4D67" w:rsidP="004B4D67">
      <w:pP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UW Tacoma Bias Incident Reporting</w:t>
      </w:r>
      <w:r w:rsidRPr="007474D5">
        <w:rPr>
          <w:rFonts w:ascii="Open Sans" w:hAnsi="Open Sans" w:cs="Open Sans"/>
          <w:bCs/>
          <w:color w:val="000000" w:themeColor="text1"/>
          <w:sz w:val="20"/>
          <w:szCs w:val="20"/>
        </w:rPr>
        <w:t>. A student w</w:t>
      </w:r>
      <w:r w:rsidRPr="007474D5">
        <w:rPr>
          <w:rFonts w:ascii="Open Sans" w:hAnsi="Open Sans" w:cs="Open Sans"/>
          <w:color w:val="000000" w:themeColor="text1"/>
          <w:sz w:val="20"/>
          <w:szCs w:val="20"/>
        </w:rPr>
        <w:t xml:space="preserve">ho needs to report an incident of bias or wants to explore and better understand issues like bias and discrimination, and how to effectively respond, may file a Bias Incident Report. For more information, visit: </w:t>
      </w:r>
      <w:hyperlink r:id="rId29" w:history="1">
        <w:r w:rsidRPr="007474D5">
          <w:rPr>
            <w:rStyle w:val="Hyperlink"/>
            <w:rFonts w:ascii="Open Sans" w:hAnsi="Open Sans" w:cs="Open Sans"/>
            <w:color w:val="000000" w:themeColor="text1"/>
            <w:sz w:val="20"/>
            <w:szCs w:val="20"/>
          </w:rPr>
          <w:t>https://www.tacoma.uw.edu/reportbias</w:t>
        </w:r>
      </w:hyperlink>
      <w:r w:rsidRPr="007474D5">
        <w:rPr>
          <w:rFonts w:ascii="Open Sans" w:hAnsi="Open Sans" w:cs="Open Sans"/>
          <w:color w:val="000000" w:themeColor="text1"/>
          <w:sz w:val="20"/>
          <w:szCs w:val="20"/>
        </w:rPr>
        <w:t xml:space="preserve"> </w:t>
      </w:r>
    </w:p>
    <w:p w14:paraId="04BFF240" w14:textId="77777777" w:rsidR="004B4D67" w:rsidRPr="007474D5" w:rsidRDefault="004B4D67" w:rsidP="004B4D67">
      <w:pPr>
        <w:spacing w:after="0"/>
        <w:rPr>
          <w:rFonts w:ascii="Open Sans" w:hAnsi="Open Sans" w:cs="Open Sans"/>
          <w:color w:val="000000" w:themeColor="text1"/>
          <w:sz w:val="20"/>
          <w:szCs w:val="20"/>
        </w:rPr>
      </w:pPr>
      <w:r w:rsidRPr="007474D5">
        <w:rPr>
          <w:rFonts w:ascii="Open Sans" w:hAnsi="Open Sans" w:cs="Open Sans"/>
          <w:color w:val="000000" w:themeColor="text1"/>
          <w:sz w:val="20"/>
          <w:szCs w:val="20"/>
        </w:rPr>
        <w:t xml:space="preserve"> </w:t>
      </w:r>
    </w:p>
    <w:p w14:paraId="52BD3F5D" w14:textId="0F347550" w:rsidR="004B4D67" w:rsidRPr="007474D5" w:rsidRDefault="004B4D67" w:rsidP="004B4D67">
      <w:pP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 xml:space="preserve">UW </w:t>
      </w:r>
      <w:r w:rsidR="003313B5">
        <w:rPr>
          <w:rFonts w:ascii="Open Sans" w:hAnsi="Open Sans" w:cs="Open Sans"/>
          <w:b/>
          <w:color w:val="000000" w:themeColor="text1"/>
          <w:sz w:val="20"/>
          <w:szCs w:val="20"/>
        </w:rPr>
        <w:t>Civil Rights Office</w:t>
      </w:r>
      <w:r w:rsidRPr="007474D5">
        <w:rPr>
          <w:rFonts w:ascii="Open Sans" w:hAnsi="Open Sans" w:cs="Open Sans"/>
          <w:color w:val="000000" w:themeColor="text1"/>
          <w:sz w:val="20"/>
          <w:szCs w:val="20"/>
        </w:rPr>
        <w:t>. U</w:t>
      </w:r>
      <w:r w:rsidR="003313B5">
        <w:rPr>
          <w:rFonts w:ascii="Open Sans" w:hAnsi="Open Sans" w:cs="Open Sans"/>
          <w:color w:val="000000" w:themeColor="text1"/>
          <w:sz w:val="20"/>
          <w:szCs w:val="20"/>
        </w:rPr>
        <w:t>W CRO</w:t>
      </w:r>
      <w:r w:rsidRPr="007474D5">
        <w:rPr>
          <w:rFonts w:ascii="Open Sans" w:hAnsi="Open Sans" w:cs="Open Sans"/>
          <w:color w:val="000000" w:themeColor="text1"/>
          <w:sz w:val="20"/>
          <w:szCs w:val="20"/>
        </w:rPr>
        <w:t xml:space="preserve"> investigates complaints that that a </w:t>
      </w:r>
      <w:proofErr w:type="gramStart"/>
      <w:r w:rsidRPr="007474D5">
        <w:rPr>
          <w:rFonts w:ascii="Open Sans" w:hAnsi="Open Sans" w:cs="Open Sans"/>
          <w:color w:val="000000" w:themeColor="text1"/>
          <w:sz w:val="20"/>
          <w:szCs w:val="20"/>
        </w:rPr>
        <w:t>University</w:t>
      </w:r>
      <w:proofErr w:type="gramEnd"/>
      <w:r w:rsidRPr="007474D5">
        <w:rPr>
          <w:rFonts w:ascii="Open Sans" w:hAnsi="Open Sans" w:cs="Open Sans"/>
          <w:color w:val="000000" w:themeColor="text1"/>
          <w:sz w:val="20"/>
          <w:szCs w:val="20"/>
        </w:rPr>
        <w:t xml:space="preserve"> employee, which includes any administrator, faculty, staff, or student worker, has violated the University’s non-discrimination and/or non-retaliation policies. For more information, visit: </w:t>
      </w:r>
      <w:hyperlink r:id="rId30" w:history="1">
        <w:r w:rsidR="003313B5" w:rsidRPr="003313B5">
          <w:rPr>
            <w:rStyle w:val="Hyperlink"/>
            <w:rFonts w:ascii="Open Sans" w:hAnsi="Open Sans" w:cs="Open Sans"/>
            <w:sz w:val="20"/>
            <w:szCs w:val="20"/>
          </w:rPr>
          <w:t>https://www.washington.edu/cr-investigations/</w:t>
        </w:r>
      </w:hyperlink>
      <w:r w:rsidR="003313B5">
        <w:t xml:space="preserve"> </w:t>
      </w:r>
    </w:p>
    <w:p w14:paraId="4134C2E1" w14:textId="77777777"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Open Sans" w:hAnsi="Open Sans" w:cs="Open Sans"/>
          <w:b/>
          <w:color w:val="000000" w:themeColor="text1"/>
          <w:sz w:val="20"/>
          <w:szCs w:val="20"/>
        </w:rPr>
      </w:pPr>
    </w:p>
    <w:p w14:paraId="1BBCA11A" w14:textId="5631C378" w:rsidR="00BE1D42" w:rsidRDefault="004B4D67" w:rsidP="00A72E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Open Sans" w:hAnsi="Open Sans" w:cs="Open Sans"/>
          <w:b/>
          <w:color w:val="000000" w:themeColor="text1"/>
          <w:sz w:val="20"/>
          <w:szCs w:val="20"/>
        </w:rPr>
      </w:pPr>
      <w:r w:rsidRPr="007474D5">
        <w:rPr>
          <w:rFonts w:ascii="Open Sans" w:hAnsi="Open Sans" w:cs="Open Sans"/>
          <w:b/>
          <w:color w:val="000000" w:themeColor="text1"/>
          <w:sz w:val="20"/>
          <w:szCs w:val="20"/>
        </w:rPr>
        <w:t>STUDENT RESOURCES</w:t>
      </w:r>
    </w:p>
    <w:p w14:paraId="5E7AA6F2" w14:textId="2777030C"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Counseling Center</w:t>
      </w:r>
      <w:r w:rsidR="007474D5">
        <w:rPr>
          <w:rFonts w:ascii="Open Sans" w:hAnsi="Open Sans" w:cs="Open Sans"/>
          <w:color w:val="000000" w:themeColor="text1"/>
          <w:sz w:val="20"/>
          <w:szCs w:val="20"/>
        </w:rPr>
        <w:t>. O</w:t>
      </w:r>
      <w:r w:rsidRPr="007474D5">
        <w:rPr>
          <w:rFonts w:ascii="Open Sans" w:hAnsi="Open Sans" w:cs="Open Sans"/>
          <w:color w:val="000000" w:themeColor="text1"/>
          <w:sz w:val="20"/>
          <w:szCs w:val="20"/>
        </w:rPr>
        <w:t xml:space="preserve">ffers short-term, problem-focused counseling to UW Tacoma students who may feel overwhelmed by the responsibilities of college, work, family, and relationships. The service is provided confidentially and without additional charge to currently enrolled undergraduate and graduate students. To schedule an appointment, please call 253-692-4522, email uwtshaw@uw.edu, or stop by the Student Counseling Center (SCC), located in MAT 354. Additional information </w:t>
      </w:r>
      <w:r w:rsidR="007474D5">
        <w:rPr>
          <w:rFonts w:ascii="Open Sans" w:hAnsi="Open Sans" w:cs="Open Sans"/>
          <w:color w:val="000000" w:themeColor="text1"/>
          <w:sz w:val="20"/>
          <w:szCs w:val="20"/>
        </w:rPr>
        <w:t>may</w:t>
      </w:r>
      <w:r w:rsidRPr="007474D5">
        <w:rPr>
          <w:rFonts w:ascii="Open Sans" w:hAnsi="Open Sans" w:cs="Open Sans"/>
          <w:color w:val="000000" w:themeColor="text1"/>
          <w:sz w:val="20"/>
          <w:szCs w:val="20"/>
        </w:rPr>
        <w:t xml:space="preserve"> also be found by visiting: </w:t>
      </w:r>
      <w:hyperlink r:id="rId31">
        <w:r w:rsidRPr="007474D5">
          <w:rPr>
            <w:rFonts w:ascii="Open Sans" w:hAnsi="Open Sans" w:cs="Open Sans"/>
            <w:color w:val="000000" w:themeColor="text1"/>
            <w:sz w:val="20"/>
            <w:szCs w:val="20"/>
            <w:u w:val="single"/>
          </w:rPr>
          <w:t>www.tacoma.uw.edu/counseling</w:t>
        </w:r>
      </w:hyperlink>
    </w:p>
    <w:p w14:paraId="24B35013" w14:textId="77777777" w:rsidR="0089274D" w:rsidRPr="007474D5" w:rsidRDefault="0089274D" w:rsidP="004B4D67">
      <w:pPr>
        <w:pBdr>
          <w:top w:val="nil"/>
          <w:left w:val="nil"/>
          <w:bottom w:val="nil"/>
          <w:right w:val="nil"/>
          <w:between w:val="nil"/>
        </w:pBdr>
        <w:spacing w:after="0"/>
        <w:rPr>
          <w:rFonts w:ascii="Open Sans" w:hAnsi="Open Sans" w:cs="Open Sans"/>
          <w:b/>
          <w:color w:val="000000" w:themeColor="text1"/>
          <w:sz w:val="20"/>
          <w:szCs w:val="20"/>
        </w:rPr>
      </w:pPr>
    </w:p>
    <w:p w14:paraId="077B6B92" w14:textId="77777777" w:rsidR="00EE529F"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 xml:space="preserve">Child Care &amp; Family Assistance. </w:t>
      </w:r>
      <w:r w:rsidRPr="007474D5">
        <w:rPr>
          <w:rFonts w:ascii="Open Sans" w:hAnsi="Open Sans" w:cs="Open Sans"/>
          <w:color w:val="000000" w:themeColor="text1"/>
          <w:sz w:val="20"/>
          <w:szCs w:val="20"/>
        </w:rPr>
        <w:t xml:space="preserve">Students who are parents and with other caregiving responsibilities are encouraged to take advantage of the resources provided on campus. These resources include the Huskies and Pups RSO, the Childcare Assistance Program, on-campus Family Friendly Spaces, priority access at the MUSE, and back-up/sick care at one of these locations Bright Horizons and KinderCare. On campus resources include lactation rooms and baby changing stations. For more detailed information, visit: </w:t>
      </w:r>
      <w:hyperlink r:id="rId32" w:history="1">
        <w:r w:rsidR="00EE529F" w:rsidRPr="00710040">
          <w:rPr>
            <w:rStyle w:val="Hyperlink"/>
            <w:rFonts w:ascii="Open Sans" w:hAnsi="Open Sans" w:cs="Open Sans"/>
            <w:sz w:val="20"/>
            <w:szCs w:val="20"/>
          </w:rPr>
          <w:t>https://www.tacoma.uw.edu/uwt/cfss</w:t>
        </w:r>
      </w:hyperlink>
      <w:r w:rsidR="00EE529F">
        <w:rPr>
          <w:rFonts w:ascii="Open Sans" w:hAnsi="Open Sans" w:cs="Open Sans"/>
          <w:color w:val="000000" w:themeColor="text1"/>
          <w:sz w:val="20"/>
          <w:szCs w:val="20"/>
        </w:rPr>
        <w:t xml:space="preserve"> </w:t>
      </w:r>
    </w:p>
    <w:p w14:paraId="6C26B9C5" w14:textId="77777777" w:rsidR="00EE529F" w:rsidRDefault="00EE529F" w:rsidP="004B4D67">
      <w:pPr>
        <w:pBdr>
          <w:top w:val="nil"/>
          <w:left w:val="nil"/>
          <w:bottom w:val="nil"/>
          <w:right w:val="nil"/>
          <w:between w:val="nil"/>
        </w:pBdr>
        <w:spacing w:after="0"/>
        <w:rPr>
          <w:rFonts w:ascii="Open Sans" w:hAnsi="Open Sans" w:cs="Open Sans"/>
          <w:color w:val="000000" w:themeColor="text1"/>
          <w:sz w:val="20"/>
          <w:szCs w:val="20"/>
        </w:rPr>
      </w:pPr>
    </w:p>
    <w:p w14:paraId="506CD1BE" w14:textId="4D493813" w:rsidR="004B4D67" w:rsidRPr="007474D5" w:rsidRDefault="00EE529F"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Equity &amp; Inclusion</w:t>
      </w:r>
      <w:r w:rsidRPr="007474D5">
        <w:rPr>
          <w:rFonts w:ascii="Open Sans" w:hAnsi="Open Sans" w:cs="Open Sans"/>
          <w:color w:val="000000" w:themeColor="text1"/>
          <w:sz w:val="20"/>
          <w:szCs w:val="20"/>
        </w:rPr>
        <w:t xml:space="preserve">. Resources and support for students regarding diversity, equity, inclusion, and social justice issues: </w:t>
      </w:r>
      <w:hyperlink r:id="rId33" w:history="1">
        <w:r w:rsidRPr="007474D5">
          <w:rPr>
            <w:rStyle w:val="Hyperlink"/>
            <w:rFonts w:ascii="Open Sans" w:hAnsi="Open Sans" w:cs="Open Sans"/>
            <w:color w:val="000000" w:themeColor="text1"/>
            <w:sz w:val="20"/>
            <w:szCs w:val="20"/>
          </w:rPr>
          <w:t>https://www.tacoma.uw.edu/equity/center-equity-inclusion</w:t>
        </w:r>
      </w:hyperlink>
      <w:r w:rsidRPr="007474D5">
        <w:rPr>
          <w:rFonts w:ascii="Open Sans" w:hAnsi="Open Sans" w:cs="Open Sans"/>
          <w:color w:val="000000" w:themeColor="text1"/>
          <w:sz w:val="20"/>
          <w:szCs w:val="20"/>
        </w:rPr>
        <w:t xml:space="preserve"> </w:t>
      </w:r>
      <w:r w:rsidR="004B4D67" w:rsidRPr="007474D5">
        <w:rPr>
          <w:rFonts w:ascii="Open Sans" w:hAnsi="Open Sans" w:cs="Open Sans"/>
          <w:color w:val="000000" w:themeColor="text1"/>
          <w:sz w:val="20"/>
          <w:szCs w:val="20"/>
        </w:rPr>
        <w:t xml:space="preserve">  </w:t>
      </w:r>
    </w:p>
    <w:p w14:paraId="79B754B0" w14:textId="77777777" w:rsidR="004B4D67" w:rsidRPr="007474D5" w:rsidRDefault="004B4D67" w:rsidP="004B4D67">
      <w:pPr>
        <w:spacing w:after="0"/>
        <w:rPr>
          <w:rFonts w:ascii="Open Sans" w:hAnsi="Open Sans" w:cs="Open Sans"/>
          <w:color w:val="000000" w:themeColor="text1"/>
          <w:sz w:val="20"/>
          <w:szCs w:val="20"/>
        </w:rPr>
      </w:pPr>
    </w:p>
    <w:p w14:paraId="0938EF02" w14:textId="77777777" w:rsidR="004B4D67" w:rsidRPr="007474D5" w:rsidRDefault="004B4D67" w:rsidP="004B4D67">
      <w:pPr>
        <w:pBdr>
          <w:top w:val="nil"/>
          <w:left w:val="nil"/>
          <w:bottom w:val="nil"/>
          <w:right w:val="nil"/>
          <w:between w:val="nil"/>
        </w:pBdr>
        <w:spacing w:after="0"/>
        <w:rPr>
          <w:rFonts w:ascii="Open Sans" w:hAnsi="Open Sans" w:cs="Open Sans"/>
          <w:bCs/>
          <w:color w:val="000000" w:themeColor="text1"/>
          <w:sz w:val="20"/>
          <w:szCs w:val="20"/>
        </w:rPr>
      </w:pPr>
      <w:r w:rsidRPr="007474D5">
        <w:rPr>
          <w:rFonts w:ascii="Open Sans" w:hAnsi="Open Sans" w:cs="Open Sans"/>
          <w:b/>
          <w:color w:val="000000" w:themeColor="text1"/>
          <w:sz w:val="20"/>
          <w:szCs w:val="20"/>
        </w:rPr>
        <w:t xml:space="preserve">Financial Aid. </w:t>
      </w:r>
      <w:r w:rsidRPr="007474D5">
        <w:rPr>
          <w:rFonts w:ascii="Open Sans" w:hAnsi="Open Sans" w:cs="Open Sans"/>
          <w:bCs/>
          <w:color w:val="000000" w:themeColor="text1"/>
          <w:sz w:val="20"/>
          <w:szCs w:val="20"/>
        </w:rPr>
        <w:t xml:space="preserve">You may contact UW Tacoma’s Office of Student Financial Aid at any time with questions about your account, billing, and funding opportunities. For more information, visit: </w:t>
      </w:r>
      <w:hyperlink r:id="rId34" w:history="1">
        <w:r w:rsidRPr="007474D5">
          <w:rPr>
            <w:rStyle w:val="Hyperlink"/>
            <w:rFonts w:ascii="Open Sans" w:hAnsi="Open Sans" w:cs="Open Sans"/>
            <w:bCs/>
            <w:color w:val="000000" w:themeColor="text1"/>
            <w:sz w:val="20"/>
            <w:szCs w:val="20"/>
          </w:rPr>
          <w:t>https://www.tacoma.uw.edu/uwt/finaid</w:t>
        </w:r>
      </w:hyperlink>
      <w:r w:rsidRPr="007474D5">
        <w:rPr>
          <w:rFonts w:ascii="Open Sans" w:hAnsi="Open Sans" w:cs="Open Sans"/>
          <w:bCs/>
          <w:color w:val="000000" w:themeColor="text1"/>
          <w:sz w:val="20"/>
          <w:szCs w:val="20"/>
        </w:rPr>
        <w:t xml:space="preserve"> </w:t>
      </w:r>
    </w:p>
    <w:p w14:paraId="6835D7FF" w14:textId="77777777" w:rsidR="004B4D67" w:rsidRPr="007474D5" w:rsidRDefault="004B4D67" w:rsidP="004B4D67">
      <w:pPr>
        <w:pStyle w:val="ListParagraph"/>
        <w:widowControl/>
        <w:numPr>
          <w:ilvl w:val="0"/>
          <w:numId w:val="14"/>
        </w:numPr>
        <w:pBdr>
          <w:top w:val="nil"/>
          <w:left w:val="nil"/>
          <w:bottom w:val="nil"/>
          <w:right w:val="nil"/>
          <w:between w:val="nil"/>
        </w:pBdr>
        <w:contextualSpacing/>
        <w:rPr>
          <w:rFonts w:ascii="Open Sans" w:hAnsi="Open Sans" w:cs="Open Sans"/>
          <w:color w:val="000000" w:themeColor="text1"/>
          <w:sz w:val="20"/>
          <w:szCs w:val="20"/>
        </w:rPr>
      </w:pPr>
      <w:r w:rsidRPr="007474D5">
        <w:rPr>
          <w:rFonts w:ascii="Open Sans" w:hAnsi="Open Sans" w:cs="Open Sans"/>
          <w:b/>
          <w:color w:val="000000" w:themeColor="text1"/>
          <w:sz w:val="20"/>
          <w:szCs w:val="20"/>
        </w:rPr>
        <w:t>Short-Term Loan Program</w:t>
      </w:r>
      <w:r w:rsidRPr="007474D5">
        <w:rPr>
          <w:rFonts w:ascii="Open Sans" w:hAnsi="Open Sans" w:cs="Open Sans"/>
          <w:color w:val="000000" w:themeColor="text1"/>
          <w:sz w:val="20"/>
          <w:szCs w:val="20"/>
        </w:rPr>
        <w:t xml:space="preserve">. The Office of Student Financial Aid has funds available for short-term loans to assist students with temporary cash flow problems. Funds are generally available within one to four working days, only to students who are currently attending the university (loans cannot </w:t>
      </w:r>
      <w:r w:rsidRPr="007474D5">
        <w:rPr>
          <w:rFonts w:ascii="Open Sans" w:hAnsi="Open Sans" w:cs="Open Sans"/>
          <w:color w:val="000000" w:themeColor="text1"/>
          <w:sz w:val="20"/>
          <w:szCs w:val="20"/>
        </w:rPr>
        <w:lastRenderedPageBreak/>
        <w:t xml:space="preserve">be processed between quarters). Repayment is due by the next quarter, or whenever additional funds such as financial aid arrive on account, whichever comes first. There is no interest on the short-term loans but there is a service charge added to the repayment amount. Students may apply online through MyUW under "Personal Services." Paper application forms are also available in the Financial Aid Office, but the processing time is longer. </w:t>
      </w:r>
    </w:p>
    <w:p w14:paraId="74AC3B48" w14:textId="77777777" w:rsidR="004B4D67" w:rsidRPr="007474D5" w:rsidRDefault="004B4D67" w:rsidP="004B4D67">
      <w:pPr>
        <w:pStyle w:val="ListParagraph"/>
        <w:widowControl/>
        <w:numPr>
          <w:ilvl w:val="0"/>
          <w:numId w:val="14"/>
        </w:numPr>
        <w:pBdr>
          <w:top w:val="nil"/>
          <w:left w:val="nil"/>
          <w:bottom w:val="nil"/>
          <w:right w:val="nil"/>
          <w:between w:val="nil"/>
        </w:pBdr>
        <w:contextualSpacing/>
        <w:rPr>
          <w:rFonts w:ascii="Open Sans" w:hAnsi="Open Sans" w:cs="Open Sans"/>
          <w:color w:val="000000" w:themeColor="text1"/>
          <w:sz w:val="20"/>
          <w:szCs w:val="20"/>
        </w:rPr>
      </w:pPr>
      <w:r w:rsidRPr="007474D5">
        <w:rPr>
          <w:rFonts w:ascii="Open Sans" w:hAnsi="Open Sans" w:cs="Open Sans"/>
          <w:b/>
          <w:color w:val="000000" w:themeColor="text1"/>
          <w:sz w:val="20"/>
          <w:szCs w:val="20"/>
        </w:rPr>
        <w:t>Emergency Aid</w:t>
      </w:r>
      <w:r w:rsidRPr="007474D5">
        <w:rPr>
          <w:rFonts w:ascii="Open Sans" w:hAnsi="Open Sans" w:cs="Open Sans"/>
          <w:color w:val="000000" w:themeColor="text1"/>
          <w:sz w:val="20"/>
          <w:szCs w:val="20"/>
        </w:rPr>
        <w:t xml:space="preserve">. Unexpected costs and needs can cause significant stress and impact student academic success and personal well-being. UW has an Emergency Aid Fund to support currently enrolled UW students. Contact your academic advisory and/or visit this page for more information: </w:t>
      </w:r>
      <w:hyperlink r:id="rId35" w:history="1">
        <w:r w:rsidRPr="007474D5">
          <w:rPr>
            <w:rStyle w:val="Hyperlink"/>
            <w:rFonts w:ascii="Open Sans" w:hAnsi="Open Sans" w:cs="Open Sans"/>
            <w:color w:val="000000" w:themeColor="text1"/>
            <w:sz w:val="20"/>
            <w:szCs w:val="20"/>
          </w:rPr>
          <w:t>https://www.washington.edu/emergencyaid/tacoma/</w:t>
        </w:r>
      </w:hyperlink>
      <w:r w:rsidRPr="007474D5">
        <w:rPr>
          <w:rFonts w:ascii="Open Sans" w:hAnsi="Open Sans" w:cs="Open Sans"/>
          <w:color w:val="000000" w:themeColor="text1"/>
          <w:sz w:val="20"/>
          <w:szCs w:val="20"/>
        </w:rPr>
        <w:t xml:space="preserve"> </w:t>
      </w:r>
    </w:p>
    <w:p w14:paraId="0E6B3DB5" w14:textId="77777777" w:rsidR="004B4D67" w:rsidRPr="007474D5" w:rsidRDefault="004B4D67" w:rsidP="004B4D67">
      <w:pPr>
        <w:spacing w:after="0"/>
        <w:rPr>
          <w:rFonts w:ascii="Open Sans" w:hAnsi="Open Sans" w:cs="Open Sans"/>
          <w:color w:val="000000" w:themeColor="text1"/>
          <w:sz w:val="20"/>
          <w:szCs w:val="20"/>
        </w:rPr>
      </w:pPr>
    </w:p>
    <w:p w14:paraId="432B08AB"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Library.</w:t>
      </w:r>
      <w:r w:rsidRPr="007474D5">
        <w:rPr>
          <w:rFonts w:ascii="Open Sans" w:hAnsi="Open Sans" w:cs="Open Sans"/>
          <w:color w:val="000000" w:themeColor="text1"/>
          <w:sz w:val="20"/>
          <w:szCs w:val="20"/>
        </w:rPr>
        <w:t xml:space="preserve"> The UW Tacoma Library provides services and tools to support students at all levels of expertise. You can: check out books and videos, borrow technology, including laptops, graphing and scientific calculators, cables, phone chargers, headphones, and more, check out many required textbooks, book rooms for group study, and do 3D printing, and more. For more information, visit: </w:t>
      </w:r>
      <w:hyperlink r:id="rId36" w:history="1">
        <w:r w:rsidRPr="007474D5">
          <w:rPr>
            <w:rStyle w:val="Hyperlink"/>
            <w:rFonts w:ascii="Open Sans" w:hAnsi="Open Sans" w:cs="Open Sans"/>
            <w:color w:val="000000" w:themeColor="text1"/>
            <w:sz w:val="20"/>
            <w:szCs w:val="20"/>
          </w:rPr>
          <w:t>https://www.tacoma.uw.edu/uwt/library</w:t>
        </w:r>
      </w:hyperlink>
      <w:r w:rsidRPr="007474D5">
        <w:rPr>
          <w:rFonts w:ascii="Open Sans" w:hAnsi="Open Sans" w:cs="Open Sans"/>
          <w:color w:val="000000" w:themeColor="text1"/>
          <w:sz w:val="20"/>
          <w:szCs w:val="20"/>
        </w:rPr>
        <w:t xml:space="preserve"> </w:t>
      </w:r>
    </w:p>
    <w:p w14:paraId="64F85FA3" w14:textId="77777777" w:rsidR="004B4D67" w:rsidRPr="007474D5" w:rsidRDefault="004B4D67" w:rsidP="004B4D67">
      <w:pPr>
        <w:spacing w:after="0"/>
        <w:rPr>
          <w:rFonts w:ascii="Open Sans" w:hAnsi="Open Sans" w:cs="Open Sans"/>
          <w:color w:val="000000" w:themeColor="text1"/>
          <w:sz w:val="20"/>
          <w:szCs w:val="20"/>
        </w:rPr>
      </w:pPr>
    </w:p>
    <w:p w14:paraId="2779D00D" w14:textId="68BDE6B1"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Military-Connected Student Statement</w:t>
      </w:r>
      <w:r w:rsidR="007474D5">
        <w:rPr>
          <w:rFonts w:ascii="Open Sans" w:hAnsi="Open Sans" w:cs="Open Sans"/>
          <w:b/>
          <w:color w:val="000000" w:themeColor="text1"/>
          <w:sz w:val="20"/>
          <w:szCs w:val="20"/>
        </w:rPr>
        <w:t xml:space="preserve">. </w:t>
      </w:r>
      <w:r w:rsidRPr="007474D5">
        <w:rPr>
          <w:rFonts w:ascii="Open Sans" w:hAnsi="Open Sans" w:cs="Open Sans"/>
          <w:color w:val="000000" w:themeColor="text1"/>
          <w:sz w:val="20"/>
          <w:szCs w:val="20"/>
        </w:rPr>
        <w:t xml:space="preserve">If you are a veteran, on active duty, in the reserves or national guard, or a military spouse or dependent, stay in contact with your instructor if any aspect of your present or prior service or family situation makes it difficult for you to fulfill the requirements of a course or creates disruption in your academic progress. It is important to make your instructor aware of any complication to allow faculty to work with you and, if needed, put you in contact with university staff who are trained to assist you. Campus resource for veterans, service members, and families are located in the Veteran and Military Resource Center, TLB 307-A. You may reach out to </w:t>
      </w:r>
      <w:hyperlink r:id="rId37" w:history="1">
        <w:r w:rsidRPr="007474D5">
          <w:rPr>
            <w:rStyle w:val="Hyperlink"/>
            <w:rFonts w:ascii="Open Sans" w:hAnsi="Open Sans" w:cs="Open Sans"/>
            <w:color w:val="000000" w:themeColor="text1"/>
            <w:sz w:val="20"/>
            <w:szCs w:val="20"/>
          </w:rPr>
          <w:t>uwtva@uw.edu</w:t>
        </w:r>
      </w:hyperlink>
      <w:r w:rsidRPr="007474D5">
        <w:rPr>
          <w:rFonts w:ascii="Open Sans" w:hAnsi="Open Sans" w:cs="Open Sans"/>
          <w:color w:val="000000" w:themeColor="text1"/>
          <w:sz w:val="20"/>
          <w:szCs w:val="20"/>
        </w:rPr>
        <w:t xml:space="preserve"> or 253-692-4923; you may also visit: </w:t>
      </w:r>
      <w:hyperlink r:id="rId38" w:history="1">
        <w:r w:rsidRPr="007474D5">
          <w:rPr>
            <w:rStyle w:val="Hyperlink"/>
            <w:rFonts w:ascii="Open Sans" w:hAnsi="Open Sans" w:cs="Open Sans"/>
            <w:color w:val="000000" w:themeColor="text1"/>
            <w:sz w:val="20"/>
            <w:szCs w:val="20"/>
          </w:rPr>
          <w:t>https://www.tacoma.uw.edu/uwt/vmrc</w:t>
        </w:r>
      </w:hyperlink>
      <w:r w:rsidRPr="007474D5">
        <w:rPr>
          <w:rFonts w:ascii="Open Sans" w:hAnsi="Open Sans" w:cs="Open Sans"/>
          <w:color w:val="000000" w:themeColor="text1"/>
          <w:sz w:val="20"/>
          <w:szCs w:val="20"/>
        </w:rPr>
        <w:t xml:space="preserve"> </w:t>
      </w:r>
    </w:p>
    <w:p w14:paraId="072F426A"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p>
    <w:p w14:paraId="7ACC2E17" w14:textId="3A86132E"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Pantry</w:t>
      </w:r>
      <w:r w:rsidRPr="007474D5">
        <w:rPr>
          <w:rFonts w:ascii="Open Sans" w:hAnsi="Open Sans" w:cs="Open Sans"/>
          <w:color w:val="000000" w:themeColor="text1"/>
          <w:sz w:val="20"/>
          <w:szCs w:val="20"/>
        </w:rPr>
        <w:t>. Providing supplemental, nutritional, and culturally relevant food as well as hygiene items to all UW</w:t>
      </w:r>
      <w:r w:rsidR="007474D5">
        <w:rPr>
          <w:rFonts w:ascii="Open Sans" w:hAnsi="Open Sans" w:cs="Open Sans"/>
          <w:color w:val="000000" w:themeColor="text1"/>
          <w:sz w:val="20"/>
          <w:szCs w:val="20"/>
        </w:rPr>
        <w:t xml:space="preserve"> Tacoma</w:t>
      </w:r>
      <w:r w:rsidRPr="007474D5">
        <w:rPr>
          <w:rFonts w:ascii="Open Sans" w:hAnsi="Open Sans" w:cs="Open Sans"/>
          <w:color w:val="000000" w:themeColor="text1"/>
          <w:sz w:val="20"/>
          <w:szCs w:val="20"/>
        </w:rPr>
        <w:t xml:space="preserve"> students and their families. Visit this page for updated hours and ordering information: </w:t>
      </w:r>
      <w:hyperlink r:id="rId39" w:history="1">
        <w:r w:rsidRPr="007474D5">
          <w:rPr>
            <w:rStyle w:val="Hyperlink"/>
            <w:rFonts w:ascii="Open Sans" w:hAnsi="Open Sans" w:cs="Open Sans"/>
            <w:color w:val="000000" w:themeColor="text1"/>
            <w:sz w:val="20"/>
            <w:szCs w:val="20"/>
          </w:rPr>
          <w:t>https://www.tacoma.uw.edu/thepantry</w:t>
        </w:r>
      </w:hyperlink>
      <w:r w:rsidRPr="007474D5">
        <w:rPr>
          <w:rFonts w:ascii="Open Sans" w:hAnsi="Open Sans" w:cs="Open Sans"/>
          <w:color w:val="000000" w:themeColor="text1"/>
          <w:sz w:val="20"/>
          <w:szCs w:val="20"/>
        </w:rPr>
        <w:t xml:space="preserve"> </w:t>
      </w:r>
    </w:p>
    <w:p w14:paraId="2622F9CB"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p>
    <w:p w14:paraId="5CF7348E" w14:textId="04501856" w:rsidR="004B4D67" w:rsidRPr="00EE529F" w:rsidRDefault="004B4D67" w:rsidP="004B4D67">
      <w:pPr>
        <w:spacing w:after="0"/>
        <w:rPr>
          <w:rFonts w:ascii="Open Sans" w:hAnsi="Open Sans" w:cs="Open Sans"/>
          <w:b/>
          <w:color w:val="000000" w:themeColor="text1"/>
          <w:sz w:val="20"/>
          <w:szCs w:val="20"/>
        </w:rPr>
      </w:pPr>
      <w:r w:rsidRPr="007474D5">
        <w:rPr>
          <w:rFonts w:ascii="Open Sans" w:hAnsi="Open Sans" w:cs="Open Sans"/>
          <w:b/>
          <w:color w:val="000000" w:themeColor="text1"/>
          <w:sz w:val="20"/>
          <w:szCs w:val="20"/>
        </w:rPr>
        <w:t>Student Health Services</w:t>
      </w:r>
      <w:r w:rsidR="00EE529F">
        <w:rPr>
          <w:rFonts w:ascii="Open Sans" w:hAnsi="Open Sans" w:cs="Open Sans"/>
          <w:b/>
          <w:color w:val="000000" w:themeColor="text1"/>
          <w:sz w:val="20"/>
          <w:szCs w:val="20"/>
        </w:rPr>
        <w:t xml:space="preserve">. </w:t>
      </w:r>
      <w:r w:rsidR="00EE529F">
        <w:rPr>
          <w:rFonts w:ascii="Open Sans" w:hAnsi="Open Sans" w:cs="Open Sans"/>
          <w:color w:val="000000" w:themeColor="text1"/>
          <w:sz w:val="20"/>
          <w:szCs w:val="20"/>
        </w:rPr>
        <w:t>C</w:t>
      </w:r>
      <w:r w:rsidRPr="007474D5">
        <w:rPr>
          <w:rFonts w:ascii="Open Sans" w:hAnsi="Open Sans" w:cs="Open Sans"/>
          <w:color w:val="000000" w:themeColor="text1"/>
          <w:sz w:val="20"/>
          <w:szCs w:val="20"/>
        </w:rPr>
        <w:t xml:space="preserve">ommitted to providing compassionate, convenient, and affordable health care for UW Tacoma students, from care for illness and minor injury to women’s health and preventative medicine, including vaccination services. Insurance is not required. Funded by UW Tacoma student fees, office visits are provided free of charge. Treatment plans may incur costs, such as medications, labs, or vaccines, most of which are offered at discounted rates. For more information, visit </w:t>
      </w:r>
      <w:hyperlink r:id="rId40">
        <w:r w:rsidRPr="007474D5">
          <w:rPr>
            <w:rFonts w:ascii="Open Sans" w:hAnsi="Open Sans" w:cs="Open Sans"/>
            <w:color w:val="000000" w:themeColor="text1"/>
            <w:sz w:val="20"/>
            <w:szCs w:val="20"/>
            <w:u w:val="single"/>
          </w:rPr>
          <w:t>www.tacoma.uw.edu/shs</w:t>
        </w:r>
      </w:hyperlink>
      <w:r w:rsidRPr="007474D5">
        <w:rPr>
          <w:rFonts w:ascii="Open Sans" w:hAnsi="Open Sans" w:cs="Open Sans"/>
          <w:color w:val="000000" w:themeColor="text1"/>
          <w:sz w:val="20"/>
          <w:szCs w:val="20"/>
        </w:rPr>
        <w:t xml:space="preserve"> or email at </w:t>
      </w:r>
      <w:hyperlink r:id="rId41">
        <w:r w:rsidRPr="007474D5">
          <w:rPr>
            <w:rFonts w:ascii="Open Sans" w:hAnsi="Open Sans" w:cs="Open Sans"/>
            <w:color w:val="000000" w:themeColor="text1"/>
            <w:sz w:val="20"/>
            <w:szCs w:val="20"/>
            <w:u w:val="single"/>
          </w:rPr>
          <w:t>uwtshs@uw.edu</w:t>
        </w:r>
      </w:hyperlink>
      <w:r w:rsidRPr="007474D5">
        <w:rPr>
          <w:rFonts w:ascii="Open Sans" w:hAnsi="Open Sans" w:cs="Open Sans"/>
          <w:color w:val="000000" w:themeColor="text1"/>
          <w:sz w:val="20"/>
          <w:szCs w:val="20"/>
        </w:rPr>
        <w:t>. If you have questions or would like to schedule an appointment, please call (253) 692-5811 or stop by SHS at the Laborer’s Hall on Market Street.</w:t>
      </w:r>
    </w:p>
    <w:p w14:paraId="12A80FD8" w14:textId="77777777" w:rsidR="004B4D67" w:rsidRPr="007474D5" w:rsidRDefault="004B4D67" w:rsidP="004B4D67">
      <w:pPr>
        <w:spacing w:after="0"/>
        <w:rPr>
          <w:rFonts w:ascii="Open Sans" w:hAnsi="Open Sans" w:cs="Open Sans"/>
          <w:color w:val="000000" w:themeColor="text1"/>
          <w:sz w:val="20"/>
          <w:szCs w:val="20"/>
        </w:rPr>
      </w:pPr>
    </w:p>
    <w:p w14:paraId="5474864B" w14:textId="798A645F"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Student Advocacy and Support</w:t>
      </w:r>
      <w:r w:rsidRPr="007474D5">
        <w:rPr>
          <w:rFonts w:ascii="Open Sans" w:hAnsi="Open Sans" w:cs="Open Sans"/>
          <w:color w:val="000000" w:themeColor="text1"/>
          <w:sz w:val="20"/>
          <w:szCs w:val="20"/>
        </w:rPr>
        <w:t xml:space="preserve">. </w:t>
      </w:r>
      <w:r w:rsidR="007474D5">
        <w:rPr>
          <w:rFonts w:ascii="Open Sans" w:hAnsi="Open Sans" w:cs="Open Sans"/>
          <w:color w:val="000000" w:themeColor="text1"/>
          <w:sz w:val="20"/>
          <w:szCs w:val="20"/>
        </w:rPr>
        <w:t>P</w:t>
      </w:r>
      <w:r w:rsidRPr="007474D5">
        <w:rPr>
          <w:rFonts w:ascii="Open Sans" w:hAnsi="Open Sans" w:cs="Open Sans"/>
          <w:color w:val="000000" w:themeColor="text1"/>
          <w:sz w:val="20"/>
          <w:szCs w:val="20"/>
        </w:rPr>
        <w:t>rovides referral and support services to students. The purpose of this office is to assist student in developing strategies to overcome and address barriers that prevent them from achieving their educational goals. The student and staff work together to establish a set of goals and action steps to address barriers in the student’s life. We help students navigate on and off campus resources that can address issues such as housing insecurity, food, safety and security, relationship issues, physical and mental health care</w:t>
      </w:r>
      <w:r w:rsidR="00EE529F">
        <w:rPr>
          <w:rFonts w:ascii="Open Sans" w:hAnsi="Open Sans" w:cs="Open Sans"/>
          <w:color w:val="000000" w:themeColor="text1"/>
          <w:sz w:val="20"/>
          <w:szCs w:val="20"/>
        </w:rPr>
        <w:t>,</w:t>
      </w:r>
      <w:r w:rsidRPr="007474D5">
        <w:rPr>
          <w:rFonts w:ascii="Open Sans" w:hAnsi="Open Sans" w:cs="Open Sans"/>
          <w:color w:val="000000" w:themeColor="text1"/>
          <w:sz w:val="20"/>
          <w:szCs w:val="20"/>
        </w:rPr>
        <w:t xml:space="preserve"> and financial hardships. You may set up an appointment by filling out a referral form: </w:t>
      </w:r>
      <w:hyperlink r:id="rId42" w:history="1">
        <w:r w:rsidR="00EE529F" w:rsidRPr="00710040">
          <w:rPr>
            <w:rStyle w:val="Hyperlink"/>
            <w:rFonts w:ascii="Open Sans" w:hAnsi="Open Sans" w:cs="Open Sans"/>
            <w:sz w:val="20"/>
            <w:szCs w:val="20"/>
          </w:rPr>
          <w:t>www.tacoma.uw.edu/help</w:t>
        </w:r>
      </w:hyperlink>
      <w:r w:rsidR="00EE529F">
        <w:rPr>
          <w:rFonts w:ascii="Open Sans" w:hAnsi="Open Sans" w:cs="Open Sans"/>
          <w:color w:val="000000" w:themeColor="text1"/>
          <w:sz w:val="20"/>
          <w:szCs w:val="20"/>
        </w:rPr>
        <w:t>,</w:t>
      </w:r>
      <w:r w:rsidRPr="007474D5">
        <w:rPr>
          <w:rFonts w:ascii="Open Sans" w:hAnsi="Open Sans" w:cs="Open Sans"/>
          <w:color w:val="000000" w:themeColor="text1"/>
          <w:sz w:val="20"/>
          <w:szCs w:val="20"/>
        </w:rPr>
        <w:t xml:space="preserve"> sending an email</w:t>
      </w:r>
      <w:r w:rsidR="00EE529F">
        <w:rPr>
          <w:rFonts w:ascii="Open Sans" w:hAnsi="Open Sans" w:cs="Open Sans"/>
          <w:color w:val="000000" w:themeColor="text1"/>
          <w:sz w:val="20"/>
          <w:szCs w:val="20"/>
        </w:rPr>
        <w:t xml:space="preserve"> to</w:t>
      </w:r>
      <w:r w:rsidRPr="007474D5">
        <w:rPr>
          <w:rFonts w:ascii="Open Sans" w:hAnsi="Open Sans" w:cs="Open Sans"/>
          <w:color w:val="000000" w:themeColor="text1"/>
          <w:sz w:val="20"/>
          <w:szCs w:val="20"/>
        </w:rPr>
        <w:t xml:space="preserve"> stusuppt@uw.edu, calling 205-692-5934, or stop by our office MAT 203.</w:t>
      </w:r>
    </w:p>
    <w:p w14:paraId="1550C743" w14:textId="77777777" w:rsidR="004B4D67" w:rsidRPr="007474D5" w:rsidRDefault="004B4D67" w:rsidP="004B4D67">
      <w:pPr>
        <w:pBdr>
          <w:top w:val="nil"/>
          <w:left w:val="nil"/>
          <w:bottom w:val="nil"/>
          <w:right w:val="nil"/>
          <w:between w:val="nil"/>
        </w:pBdr>
        <w:spacing w:after="0"/>
        <w:rPr>
          <w:rFonts w:ascii="Open Sans" w:hAnsi="Open Sans" w:cs="Open Sans"/>
          <w:b/>
          <w:color w:val="000000" w:themeColor="text1"/>
          <w:sz w:val="20"/>
          <w:szCs w:val="20"/>
        </w:rPr>
      </w:pPr>
    </w:p>
    <w:p w14:paraId="56F90AEA"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r w:rsidRPr="007474D5">
        <w:rPr>
          <w:rFonts w:ascii="Open Sans" w:hAnsi="Open Sans" w:cs="Open Sans"/>
          <w:b/>
          <w:color w:val="000000" w:themeColor="text1"/>
          <w:sz w:val="20"/>
          <w:szCs w:val="20"/>
        </w:rPr>
        <w:t>Teaching and Learning Center.</w:t>
      </w:r>
      <w:r w:rsidRPr="007474D5">
        <w:rPr>
          <w:rFonts w:ascii="Open Sans" w:hAnsi="Open Sans" w:cs="Open Sans"/>
          <w:color w:val="000000" w:themeColor="text1"/>
          <w:sz w:val="20"/>
          <w:szCs w:val="20"/>
        </w:rPr>
        <w:t xml:space="preserve"> The Teaching and Learning Center offers free academic support for students at all levels, including in the areas of ESL, quantitative skill building, Spanish, tutoring, and writing. </w:t>
      </w:r>
      <w:r w:rsidRPr="007474D5">
        <w:rPr>
          <w:rFonts w:ascii="Open Sans" w:hAnsi="Open Sans" w:cs="Open Sans"/>
          <w:color w:val="000000" w:themeColor="text1"/>
          <w:sz w:val="20"/>
          <w:szCs w:val="20"/>
        </w:rPr>
        <w:lastRenderedPageBreak/>
        <w:t xml:space="preserve">We offer one-on-one consultations and group workshops in writing, math, statistics, science, and Spanish. We also work with students on questions about English grammar and vocabulary, reading, and learning strategies. We are located on the 2nd floor of the Snoqualmie building (Suite 260) and online. For special needs or subject tutoring requests, please email uwtteach@uw.edu or call 253-692-4417. </w:t>
      </w:r>
    </w:p>
    <w:p w14:paraId="2B2487FA" w14:textId="77777777" w:rsidR="004B4D67" w:rsidRPr="007474D5" w:rsidRDefault="004B4D67" w:rsidP="004B4D67">
      <w:pPr>
        <w:pBdr>
          <w:top w:val="nil"/>
          <w:left w:val="nil"/>
          <w:bottom w:val="nil"/>
          <w:right w:val="nil"/>
          <w:between w:val="nil"/>
        </w:pBdr>
        <w:spacing w:after="0"/>
        <w:rPr>
          <w:rFonts w:ascii="Open Sans" w:hAnsi="Open Sans" w:cs="Open Sans"/>
          <w:color w:val="000000" w:themeColor="text1"/>
          <w:sz w:val="20"/>
          <w:szCs w:val="20"/>
        </w:rPr>
      </w:pPr>
    </w:p>
    <w:p w14:paraId="33815AE9" w14:textId="77777777" w:rsidR="004B4D67" w:rsidRPr="007474D5" w:rsidRDefault="004B4D67" w:rsidP="004B4D67">
      <w:pPr>
        <w:pBdr>
          <w:top w:val="nil"/>
          <w:left w:val="nil"/>
          <w:bottom w:val="nil"/>
          <w:right w:val="nil"/>
          <w:between w:val="nil"/>
        </w:pBdr>
        <w:spacing w:after="0"/>
        <w:rPr>
          <w:rFonts w:ascii="Open Sans" w:hAnsi="Open Sans" w:cs="Open Sans"/>
          <w:iCs/>
          <w:color w:val="000000" w:themeColor="text1"/>
          <w:sz w:val="20"/>
          <w:szCs w:val="20"/>
        </w:rPr>
      </w:pPr>
      <w:r w:rsidRPr="007474D5">
        <w:rPr>
          <w:rFonts w:ascii="Open Sans" w:hAnsi="Open Sans" w:cs="Open Sans"/>
          <w:b/>
          <w:bCs/>
          <w:color w:val="000000" w:themeColor="text1"/>
          <w:sz w:val="20"/>
          <w:szCs w:val="20"/>
        </w:rPr>
        <w:t>Technology Resources and</w:t>
      </w:r>
      <w:r w:rsidRPr="007474D5">
        <w:rPr>
          <w:rFonts w:ascii="Open Sans" w:hAnsi="Open Sans" w:cs="Open Sans"/>
          <w:color w:val="000000" w:themeColor="text1"/>
          <w:sz w:val="20"/>
          <w:szCs w:val="20"/>
        </w:rPr>
        <w:t xml:space="preserve"> </w:t>
      </w:r>
      <w:r w:rsidRPr="007474D5">
        <w:rPr>
          <w:rFonts w:ascii="Open Sans" w:hAnsi="Open Sans" w:cs="Open Sans"/>
          <w:b/>
          <w:bCs/>
          <w:color w:val="000000" w:themeColor="text1"/>
          <w:sz w:val="20"/>
          <w:szCs w:val="20"/>
        </w:rPr>
        <w:t>Support</w:t>
      </w:r>
      <w:r w:rsidRPr="007474D5">
        <w:rPr>
          <w:rFonts w:ascii="Open Sans" w:hAnsi="Open Sans" w:cs="Open Sans"/>
          <w:color w:val="000000" w:themeColor="text1"/>
          <w:sz w:val="20"/>
          <w:szCs w:val="20"/>
        </w:rPr>
        <w:t>. “How to be a successful digital learner: To do well, your technology should be reliable and fast. Your hardware should be up-to-date. Your machine should be protected from viruses. You should use secure passwords and know the site and sender when being asked to download a file. These are your responsibilities, as your instructor may not be able to help you with your own, unique technology problems.”</w:t>
      </w:r>
      <w:r w:rsidRPr="007474D5">
        <w:rPr>
          <w:rFonts w:ascii="Open Sans" w:hAnsi="Open Sans" w:cs="Open Sans"/>
          <w:iCs/>
          <w:color w:val="000000" w:themeColor="text1"/>
          <w:sz w:val="20"/>
          <w:szCs w:val="20"/>
        </w:rPr>
        <w:t xml:space="preserve"> Visit the UW Tacoma IT Essentials for Students website for more information: </w:t>
      </w:r>
      <w:hyperlink r:id="rId43" w:history="1">
        <w:r w:rsidRPr="007474D5">
          <w:rPr>
            <w:rStyle w:val="Hyperlink"/>
            <w:rFonts w:ascii="Open Sans" w:hAnsi="Open Sans" w:cs="Open Sans"/>
            <w:iCs/>
            <w:color w:val="000000" w:themeColor="text1"/>
            <w:sz w:val="20"/>
            <w:szCs w:val="20"/>
          </w:rPr>
          <w:t>https://www.tacoma.uw.edu/uwt/it/it-essentials-students</w:t>
        </w:r>
      </w:hyperlink>
      <w:r w:rsidRPr="007474D5">
        <w:rPr>
          <w:rFonts w:ascii="Open Sans" w:hAnsi="Open Sans" w:cs="Open Sans"/>
          <w:iCs/>
          <w:color w:val="000000" w:themeColor="text1"/>
          <w:sz w:val="20"/>
          <w:szCs w:val="20"/>
        </w:rPr>
        <w:t xml:space="preserve"> </w:t>
      </w:r>
    </w:p>
    <w:p w14:paraId="286826A9" w14:textId="77777777" w:rsidR="004B4D67" w:rsidRPr="007474D5" w:rsidRDefault="004B4D67" w:rsidP="004B4D67">
      <w:pPr>
        <w:spacing w:after="0"/>
        <w:rPr>
          <w:rFonts w:ascii="Open Sans" w:hAnsi="Open Sans" w:cs="Open Sans"/>
          <w:b/>
          <w:color w:val="000000" w:themeColor="text1"/>
          <w:sz w:val="20"/>
          <w:szCs w:val="20"/>
        </w:rPr>
      </w:pPr>
    </w:p>
    <w:p w14:paraId="0CD2EB67" w14:textId="6C0653B8" w:rsidR="008F14C2" w:rsidRPr="007474D5" w:rsidRDefault="008F14C2" w:rsidP="00173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center"/>
        <w:rPr>
          <w:rFonts w:ascii="Open Sans" w:hAnsi="Open Sans" w:cs="Open Sans"/>
          <w:b/>
          <w:color w:val="000000" w:themeColor="text1"/>
          <w:sz w:val="20"/>
          <w:szCs w:val="20"/>
        </w:rPr>
      </w:pPr>
      <w:r>
        <w:rPr>
          <w:rFonts w:ascii="Open Sans" w:hAnsi="Open Sans" w:cs="Open Sans"/>
          <w:b/>
          <w:color w:val="000000" w:themeColor="text1"/>
          <w:sz w:val="20"/>
          <w:szCs w:val="20"/>
        </w:rPr>
        <w:t xml:space="preserve">UW TACOMA </w:t>
      </w:r>
      <w:r w:rsidR="004B4D67" w:rsidRPr="007474D5">
        <w:rPr>
          <w:rFonts w:ascii="Open Sans" w:hAnsi="Open Sans" w:cs="Open Sans"/>
          <w:b/>
          <w:color w:val="000000" w:themeColor="text1"/>
          <w:sz w:val="20"/>
          <w:szCs w:val="20"/>
        </w:rPr>
        <w:t>CAMPUS SAFETY INFORMATION</w:t>
      </w:r>
    </w:p>
    <w:p w14:paraId="22B305E2" w14:textId="77777777" w:rsidR="008F14C2" w:rsidRPr="007474D5" w:rsidRDefault="008F14C2" w:rsidP="008F1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Style w:val="Strong"/>
          <w:rFonts w:ascii="Open Sans" w:hAnsi="Open Sans" w:cs="Open Sans"/>
          <w:b w:val="0"/>
          <w:bCs w:val="0"/>
          <w:color w:val="000000" w:themeColor="text1"/>
          <w:sz w:val="20"/>
          <w:szCs w:val="20"/>
        </w:rPr>
      </w:pPr>
      <w:r w:rsidRPr="007474D5">
        <w:rPr>
          <w:rFonts w:ascii="Open Sans" w:hAnsi="Open Sans" w:cs="Open Sans"/>
          <w:b/>
          <w:iCs/>
          <w:color w:val="000000" w:themeColor="text1"/>
          <w:sz w:val="20"/>
          <w:szCs w:val="20"/>
        </w:rPr>
        <w:t>Escort Service</w:t>
      </w:r>
      <w:r w:rsidRPr="007474D5">
        <w:rPr>
          <w:rFonts w:ascii="Open Sans" w:hAnsi="Open Sans" w:cs="Open Sans"/>
          <w:b/>
          <w:i/>
          <w:color w:val="000000" w:themeColor="text1"/>
          <w:sz w:val="20"/>
          <w:szCs w:val="20"/>
        </w:rPr>
        <w:t xml:space="preserve">. </w:t>
      </w:r>
      <w:r w:rsidRPr="007474D5">
        <w:rPr>
          <w:rFonts w:ascii="Open Sans" w:hAnsi="Open Sans" w:cs="Open Sans"/>
          <w:color w:val="000000" w:themeColor="text1"/>
          <w:sz w:val="20"/>
          <w:szCs w:val="20"/>
        </w:rPr>
        <w:t xml:space="preserve">Campus Safety Officers are available to escort students to walk with you to any campus destination or your vehicle 24 hours a day. The service is free of charge. During busy periods, Campus Security Officers may ask you to meet in a common location to facilitate escorting multiple people. Dial 253-692-4416 to request a Security Escort. </w:t>
      </w:r>
      <w:r w:rsidRPr="007474D5">
        <w:rPr>
          <w:rFonts w:ascii="Open Sans" w:hAnsi="Open Sans" w:cs="Open Sans"/>
          <w:i/>
          <w:iCs/>
          <w:color w:val="000000" w:themeColor="text1"/>
          <w:sz w:val="20"/>
          <w:szCs w:val="20"/>
        </w:rPr>
        <w:t xml:space="preserve">Note: </w:t>
      </w:r>
      <w:r w:rsidRPr="007474D5">
        <w:rPr>
          <w:rStyle w:val="Strong"/>
          <w:rFonts w:ascii="Open Sans" w:hAnsi="Open Sans" w:cs="Open Sans"/>
          <w:b w:val="0"/>
          <w:bCs w:val="0"/>
          <w:i/>
          <w:iCs/>
          <w:color w:val="000000" w:themeColor="text1"/>
          <w:sz w:val="20"/>
          <w:szCs w:val="20"/>
        </w:rPr>
        <w:t xml:space="preserve">Campus Security Officers cannot leave the UW Tacoma campus boundaries (between S. 17th and S. 21st Streets and Pacific and Tacoma Avenues). </w:t>
      </w:r>
      <w:r w:rsidRPr="007474D5">
        <w:rPr>
          <w:rStyle w:val="Strong"/>
          <w:rFonts w:ascii="Open Sans" w:hAnsi="Open Sans" w:cs="Open Sans"/>
          <w:b w:val="0"/>
          <w:bCs w:val="0"/>
          <w:color w:val="000000" w:themeColor="text1"/>
          <w:sz w:val="20"/>
          <w:szCs w:val="20"/>
        </w:rPr>
        <w:t xml:space="preserve">For more information, visit: </w:t>
      </w:r>
      <w:hyperlink r:id="rId44" w:history="1">
        <w:r w:rsidRPr="007474D5">
          <w:rPr>
            <w:rStyle w:val="Hyperlink"/>
            <w:rFonts w:ascii="Open Sans" w:hAnsi="Open Sans" w:cs="Open Sans"/>
            <w:color w:val="000000" w:themeColor="text1"/>
            <w:sz w:val="20"/>
            <w:szCs w:val="20"/>
          </w:rPr>
          <w:t>https://www.tacoma.uw.edu/uwt/fa/safety/safety-escorts</w:t>
        </w:r>
      </w:hyperlink>
      <w:r w:rsidRPr="007474D5">
        <w:rPr>
          <w:rStyle w:val="Strong"/>
          <w:rFonts w:ascii="Open Sans" w:hAnsi="Open Sans" w:cs="Open Sans"/>
          <w:b w:val="0"/>
          <w:bCs w:val="0"/>
          <w:color w:val="000000" w:themeColor="text1"/>
          <w:sz w:val="20"/>
          <w:szCs w:val="20"/>
        </w:rPr>
        <w:t xml:space="preserve"> </w:t>
      </w:r>
    </w:p>
    <w:p w14:paraId="74DB78B7" w14:textId="77777777" w:rsidR="008F14C2" w:rsidRDefault="008F14C2"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Open Sans" w:hAnsi="Open Sans" w:cs="Open Sans"/>
          <w:b/>
          <w:iCs/>
          <w:color w:val="000000" w:themeColor="text1"/>
          <w:sz w:val="20"/>
          <w:szCs w:val="20"/>
        </w:rPr>
      </w:pPr>
    </w:p>
    <w:p w14:paraId="58DEE79A" w14:textId="1421EF06"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Open Sans" w:hAnsi="Open Sans" w:cs="Open Sans"/>
          <w:iCs/>
          <w:color w:val="000000" w:themeColor="text1"/>
          <w:sz w:val="20"/>
          <w:szCs w:val="20"/>
        </w:rPr>
      </w:pPr>
      <w:r w:rsidRPr="007474D5">
        <w:rPr>
          <w:rFonts w:ascii="Open Sans" w:hAnsi="Open Sans" w:cs="Open Sans"/>
          <w:b/>
          <w:iCs/>
          <w:color w:val="000000" w:themeColor="text1"/>
          <w:sz w:val="20"/>
          <w:szCs w:val="20"/>
        </w:rPr>
        <w:t>In case of a fire alarm</w:t>
      </w:r>
      <w:r w:rsidR="0089274D" w:rsidRPr="007474D5">
        <w:rPr>
          <w:rFonts w:ascii="Open Sans" w:hAnsi="Open Sans" w:cs="Open Sans"/>
          <w:b/>
          <w:iCs/>
          <w:color w:val="000000" w:themeColor="text1"/>
          <w:sz w:val="20"/>
          <w:szCs w:val="20"/>
        </w:rPr>
        <w:t>…</w:t>
      </w:r>
    </w:p>
    <w:p w14:paraId="7A67DB7A" w14:textId="77777777"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Open Sans" w:hAnsi="Open Sans" w:cs="Open Sans"/>
          <w:b/>
          <w:color w:val="000000" w:themeColor="text1"/>
          <w:sz w:val="20"/>
          <w:szCs w:val="20"/>
        </w:rPr>
      </w:pPr>
      <w:r w:rsidRPr="007474D5">
        <w:rPr>
          <w:rFonts w:ascii="Open Sans" w:hAnsi="Open Sans" w:cs="Open Sans"/>
          <w:color w:val="000000" w:themeColor="text1"/>
          <w:sz w:val="20"/>
          <w:szCs w:val="20"/>
        </w:rPr>
        <w:t>Take your valuables and leave the building. Plan to return to class once the alarm has stopped. Do not return until you have received an all-clear from somebody "official," the web or email.</w:t>
      </w:r>
    </w:p>
    <w:p w14:paraId="7D5BE408" w14:textId="77777777"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Open Sans" w:hAnsi="Open Sans" w:cs="Open Sans"/>
          <w:b/>
          <w:color w:val="000000" w:themeColor="text1"/>
          <w:sz w:val="20"/>
          <w:szCs w:val="20"/>
        </w:rPr>
      </w:pPr>
    </w:p>
    <w:p w14:paraId="49480BE7" w14:textId="1E1F0F1A"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Open Sans" w:hAnsi="Open Sans" w:cs="Open Sans"/>
          <w:iCs/>
          <w:color w:val="000000" w:themeColor="text1"/>
          <w:sz w:val="20"/>
          <w:szCs w:val="20"/>
        </w:rPr>
      </w:pPr>
      <w:r w:rsidRPr="007474D5">
        <w:rPr>
          <w:rFonts w:ascii="Open Sans" w:hAnsi="Open Sans" w:cs="Open Sans"/>
          <w:b/>
          <w:iCs/>
          <w:color w:val="000000" w:themeColor="text1"/>
          <w:sz w:val="20"/>
          <w:szCs w:val="20"/>
        </w:rPr>
        <w:t>In case of an earthquake</w:t>
      </w:r>
      <w:r w:rsidR="0089274D" w:rsidRPr="007474D5">
        <w:rPr>
          <w:rFonts w:ascii="Open Sans" w:hAnsi="Open Sans" w:cs="Open Sans"/>
          <w:b/>
          <w:iCs/>
          <w:color w:val="000000" w:themeColor="text1"/>
          <w:sz w:val="20"/>
          <w:szCs w:val="20"/>
        </w:rPr>
        <w:t>…</w:t>
      </w:r>
    </w:p>
    <w:p w14:paraId="6BFD86A4" w14:textId="77777777"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Open Sans" w:hAnsi="Open Sans" w:cs="Open Sans"/>
          <w:color w:val="000000" w:themeColor="text1"/>
          <w:sz w:val="20"/>
          <w:szCs w:val="20"/>
        </w:rPr>
      </w:pPr>
      <w:r w:rsidRPr="007474D5">
        <w:rPr>
          <w:rFonts w:ascii="Open Sans" w:hAnsi="Open Sans" w:cs="Open Sans"/>
          <w:color w:val="000000" w:themeColor="text1"/>
          <w:sz w:val="20"/>
          <w:szCs w:val="20"/>
        </w:rPr>
        <w:t>DROP, COVER, and HOLD. Once the shaking stops, take your valuables and leave the building. Do not plan to return for the rest of the day. Do not return to the building until you have received an all-clear from somebody "official," the web or email.</w:t>
      </w:r>
    </w:p>
    <w:p w14:paraId="782326BA" w14:textId="77777777" w:rsidR="004B4D67" w:rsidRPr="007474D5" w:rsidRDefault="004B4D67" w:rsidP="004B4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ascii="Open Sans" w:hAnsi="Open Sans" w:cs="Open Sans"/>
          <w:color w:val="000000" w:themeColor="text1"/>
          <w:sz w:val="20"/>
          <w:szCs w:val="20"/>
        </w:rPr>
      </w:pPr>
    </w:p>
    <w:p w14:paraId="7791B629" w14:textId="77777777" w:rsidR="004B4D67" w:rsidRPr="007474D5" w:rsidRDefault="004B4D67" w:rsidP="004B4D67">
      <w:pPr>
        <w:spacing w:after="0"/>
        <w:rPr>
          <w:rFonts w:ascii="Open Sans" w:hAnsi="Open Sans" w:cs="Open Sans"/>
          <w:color w:val="000000" w:themeColor="text1"/>
          <w:sz w:val="20"/>
          <w:szCs w:val="20"/>
        </w:rPr>
      </w:pPr>
      <w:r w:rsidRPr="007474D5">
        <w:rPr>
          <w:rFonts w:ascii="Open Sans" w:hAnsi="Open Sans" w:cs="Open Sans"/>
          <w:color w:val="000000" w:themeColor="text1"/>
          <w:sz w:val="20"/>
          <w:szCs w:val="20"/>
        </w:rPr>
        <w:t>For more information, please refer to the Emergency and Safety Plan prepared by the UWT Safety Committee: http://www.tacoma.washington.edu/safety/emergency/Emergency_plan.pdf</w:t>
      </w:r>
    </w:p>
    <w:p w14:paraId="2C064832" w14:textId="77777777" w:rsidR="004B4D67" w:rsidRPr="007474D5" w:rsidRDefault="004B4D67" w:rsidP="004B4D67">
      <w:pPr>
        <w:spacing w:after="0"/>
        <w:rPr>
          <w:rFonts w:ascii="Open Sans" w:hAnsi="Open Sans" w:cs="Open Sans"/>
          <w:color w:val="000000" w:themeColor="text1"/>
          <w:sz w:val="20"/>
          <w:szCs w:val="20"/>
        </w:rPr>
      </w:pPr>
    </w:p>
    <w:p w14:paraId="080C5F0A" w14:textId="73609BEB" w:rsidR="004B4D67" w:rsidRPr="007474D5" w:rsidRDefault="004B4D67" w:rsidP="004B4D67">
      <w:pPr>
        <w:keepNext/>
        <w:pBdr>
          <w:top w:val="nil"/>
          <w:left w:val="nil"/>
          <w:bottom w:val="nil"/>
          <w:right w:val="nil"/>
          <w:between w:val="nil"/>
        </w:pBdr>
        <w:spacing w:after="0"/>
        <w:rPr>
          <w:rFonts w:ascii="Open Sans" w:hAnsi="Open Sans" w:cs="Open Sans"/>
          <w:b/>
          <w:iCs/>
          <w:color w:val="000000" w:themeColor="text1"/>
          <w:sz w:val="20"/>
          <w:szCs w:val="20"/>
        </w:rPr>
      </w:pPr>
      <w:r w:rsidRPr="007474D5">
        <w:rPr>
          <w:rFonts w:ascii="Open Sans" w:hAnsi="Open Sans" w:cs="Open Sans"/>
          <w:b/>
          <w:iCs/>
          <w:color w:val="000000" w:themeColor="text1"/>
          <w:sz w:val="20"/>
          <w:szCs w:val="20"/>
        </w:rPr>
        <w:t>Inclement Weather</w:t>
      </w:r>
      <w:r w:rsidR="0089274D" w:rsidRPr="007474D5">
        <w:rPr>
          <w:rFonts w:ascii="Open Sans" w:hAnsi="Open Sans" w:cs="Open Sans"/>
          <w:b/>
          <w:iCs/>
          <w:color w:val="000000" w:themeColor="text1"/>
          <w:sz w:val="20"/>
          <w:szCs w:val="20"/>
        </w:rPr>
        <w:t xml:space="preserve"> Policy</w:t>
      </w:r>
      <w:r w:rsidR="007474D5">
        <w:rPr>
          <w:rFonts w:ascii="Open Sans" w:hAnsi="Open Sans" w:cs="Open Sans"/>
          <w:b/>
          <w:iCs/>
          <w:color w:val="000000" w:themeColor="text1"/>
          <w:sz w:val="20"/>
          <w:szCs w:val="20"/>
        </w:rPr>
        <w:t>…</w:t>
      </w:r>
    </w:p>
    <w:p w14:paraId="3260FA3B" w14:textId="09EADDB3" w:rsidR="00EE529F" w:rsidRDefault="004B4D67" w:rsidP="004B4D67">
      <w:pPr>
        <w:spacing w:after="0"/>
        <w:rPr>
          <w:rFonts w:ascii="Open Sans" w:hAnsi="Open Sans" w:cs="Open Sans"/>
          <w:color w:val="000000" w:themeColor="text1"/>
          <w:sz w:val="20"/>
          <w:szCs w:val="20"/>
        </w:rPr>
      </w:pPr>
      <w:r w:rsidRPr="007474D5">
        <w:rPr>
          <w:rFonts w:ascii="Open Sans" w:hAnsi="Open Sans" w:cs="Open Sans"/>
          <w:color w:val="000000" w:themeColor="text1"/>
          <w:sz w:val="20"/>
          <w:szCs w:val="20"/>
        </w:rPr>
        <w:t>Call 253</w:t>
      </w:r>
      <w:r w:rsidR="0089274D" w:rsidRPr="007474D5">
        <w:rPr>
          <w:rFonts w:ascii="Open Sans" w:hAnsi="Open Sans" w:cs="Open Sans"/>
          <w:color w:val="000000" w:themeColor="text1"/>
          <w:sz w:val="20"/>
          <w:szCs w:val="20"/>
        </w:rPr>
        <w:t>-</w:t>
      </w:r>
      <w:r w:rsidRPr="007474D5">
        <w:rPr>
          <w:rFonts w:ascii="Open Sans" w:hAnsi="Open Sans" w:cs="Open Sans"/>
          <w:color w:val="000000" w:themeColor="text1"/>
          <w:sz w:val="20"/>
          <w:szCs w:val="20"/>
        </w:rPr>
        <w:t>383-INFO to determine whether campus operations have been suspended.</w:t>
      </w:r>
      <w:r w:rsidR="007474D5">
        <w:rPr>
          <w:rFonts w:ascii="Open Sans" w:hAnsi="Open Sans" w:cs="Open Sans"/>
          <w:color w:val="000000" w:themeColor="text1"/>
          <w:sz w:val="20"/>
          <w:szCs w:val="20"/>
        </w:rPr>
        <w:t xml:space="preserve"> </w:t>
      </w:r>
      <w:r w:rsidR="00EE529F">
        <w:rPr>
          <w:rFonts w:ascii="Open Sans" w:hAnsi="Open Sans" w:cs="Open Sans"/>
          <w:color w:val="000000" w:themeColor="text1"/>
          <w:sz w:val="20"/>
          <w:szCs w:val="20"/>
        </w:rPr>
        <w:t xml:space="preserve">You may also sign up for UW Alert, which will notify you by e-mail and text of emergency information: </w:t>
      </w:r>
      <w:hyperlink r:id="rId45" w:history="1">
        <w:r w:rsidR="00EE529F" w:rsidRPr="00710040">
          <w:rPr>
            <w:rStyle w:val="Hyperlink"/>
            <w:rFonts w:ascii="Open Sans" w:hAnsi="Open Sans" w:cs="Open Sans"/>
            <w:sz w:val="20"/>
            <w:szCs w:val="20"/>
          </w:rPr>
          <w:t>https://www.washington.edu/safety/alert/</w:t>
        </w:r>
      </w:hyperlink>
    </w:p>
    <w:p w14:paraId="070C0466" w14:textId="73116A02" w:rsidR="00EE529F" w:rsidRDefault="00EE529F" w:rsidP="004B4D67">
      <w:pPr>
        <w:spacing w:after="0"/>
        <w:rPr>
          <w:rFonts w:ascii="Open Sans" w:hAnsi="Open Sans" w:cs="Open Sans"/>
          <w:color w:val="000000" w:themeColor="text1"/>
          <w:sz w:val="20"/>
          <w:szCs w:val="20"/>
        </w:rPr>
      </w:pPr>
    </w:p>
    <w:p w14:paraId="7E1CCE53" w14:textId="4EB51F54" w:rsidR="00EE529F" w:rsidRDefault="00EE529F" w:rsidP="004B4D67">
      <w:pPr>
        <w:spacing w:after="0"/>
        <w:rPr>
          <w:rFonts w:ascii="Open Sans" w:hAnsi="Open Sans" w:cs="Open Sans"/>
          <w:color w:val="000000" w:themeColor="text1"/>
          <w:sz w:val="20"/>
          <w:szCs w:val="20"/>
        </w:rPr>
      </w:pPr>
      <w:r>
        <w:rPr>
          <w:rFonts w:ascii="Open Sans" w:hAnsi="Open Sans" w:cs="Open Sans"/>
          <w:color w:val="000000" w:themeColor="text1"/>
          <w:sz w:val="20"/>
          <w:szCs w:val="20"/>
        </w:rPr>
        <w:t>If the campus is open but you cannot get to campus safely, please stay at home</w:t>
      </w:r>
      <w:r w:rsidR="00BE1D42">
        <w:rPr>
          <w:rFonts w:ascii="Open Sans" w:hAnsi="Open Sans" w:cs="Open Sans"/>
          <w:color w:val="000000" w:themeColor="text1"/>
          <w:sz w:val="20"/>
          <w:szCs w:val="20"/>
        </w:rPr>
        <w:t>. Please</w:t>
      </w:r>
      <w:r>
        <w:rPr>
          <w:rFonts w:ascii="Open Sans" w:hAnsi="Open Sans" w:cs="Open Sans"/>
          <w:color w:val="000000" w:themeColor="text1"/>
          <w:sz w:val="20"/>
          <w:szCs w:val="20"/>
        </w:rPr>
        <w:t xml:space="preserve"> contact your instructor</w:t>
      </w:r>
      <w:r w:rsidR="00BE1D42">
        <w:rPr>
          <w:rFonts w:ascii="Open Sans" w:hAnsi="Open Sans" w:cs="Open Sans"/>
          <w:color w:val="000000" w:themeColor="text1"/>
          <w:sz w:val="20"/>
          <w:szCs w:val="20"/>
        </w:rPr>
        <w:t>(s) as soon as possible</w:t>
      </w:r>
      <w:r>
        <w:rPr>
          <w:rFonts w:ascii="Open Sans" w:hAnsi="Open Sans" w:cs="Open Sans"/>
          <w:color w:val="000000" w:themeColor="text1"/>
          <w:sz w:val="20"/>
          <w:szCs w:val="20"/>
        </w:rPr>
        <w:t xml:space="preserve"> to discuss options about making up class time. Visit the Suspended Operations page for more information, including updated information about when courses and events are cancelled or delayed due to inclement weather: </w:t>
      </w:r>
      <w:hyperlink r:id="rId46" w:history="1">
        <w:r w:rsidRPr="00710040">
          <w:rPr>
            <w:rStyle w:val="Hyperlink"/>
            <w:rFonts w:ascii="Open Sans" w:hAnsi="Open Sans" w:cs="Open Sans"/>
            <w:sz w:val="20"/>
            <w:szCs w:val="20"/>
          </w:rPr>
          <w:t>https://www.tacoma.uw.edu/uwt/fa/safety/suspended-operations</w:t>
        </w:r>
      </w:hyperlink>
      <w:r>
        <w:rPr>
          <w:rFonts w:ascii="Open Sans" w:hAnsi="Open Sans" w:cs="Open Sans"/>
          <w:color w:val="000000" w:themeColor="text1"/>
          <w:sz w:val="20"/>
          <w:szCs w:val="20"/>
        </w:rPr>
        <w:t xml:space="preserve"> </w:t>
      </w:r>
    </w:p>
    <w:p w14:paraId="157FBCE0" w14:textId="607D8B4E" w:rsidR="00BE1D42" w:rsidRDefault="00BE1D42" w:rsidP="004B4D67">
      <w:pPr>
        <w:spacing w:after="0"/>
        <w:rPr>
          <w:rFonts w:ascii="Open Sans" w:hAnsi="Open Sans" w:cs="Open Sans"/>
          <w:color w:val="000000" w:themeColor="text1"/>
          <w:sz w:val="20"/>
          <w:szCs w:val="20"/>
        </w:rPr>
      </w:pPr>
    </w:p>
    <w:p w14:paraId="4B561670" w14:textId="6D8C5252" w:rsidR="00BE1D42" w:rsidRDefault="00BE1D42" w:rsidP="004B4D67">
      <w:pPr>
        <w:spacing w:after="0"/>
        <w:rPr>
          <w:rFonts w:ascii="Open Sans" w:hAnsi="Open Sans" w:cs="Open Sans"/>
          <w:color w:val="000000" w:themeColor="text1"/>
          <w:sz w:val="20"/>
          <w:szCs w:val="20"/>
        </w:rPr>
      </w:pPr>
      <w:r>
        <w:rPr>
          <w:rFonts w:ascii="Open Sans" w:hAnsi="Open Sans" w:cs="Open Sans"/>
          <w:color w:val="000000" w:themeColor="text1"/>
          <w:sz w:val="20"/>
          <w:szCs w:val="20"/>
        </w:rPr>
        <w:t xml:space="preserve">Students who are in field placements should follow their site’s protocols for reporting absences or requesting support.  </w:t>
      </w:r>
    </w:p>
    <w:p w14:paraId="60D2A23F" w14:textId="73536953" w:rsidR="007E5FCE" w:rsidRPr="00A72E76" w:rsidRDefault="007E5FCE" w:rsidP="00A72E76">
      <w:pPr>
        <w:spacing w:after="0"/>
        <w:rPr>
          <w:rFonts w:ascii="Open Sans" w:hAnsi="Open Sans" w:cs="Open Sans"/>
          <w:color w:val="000000" w:themeColor="text1"/>
          <w:sz w:val="20"/>
          <w:szCs w:val="20"/>
        </w:rPr>
      </w:pPr>
    </w:p>
    <w:sectPr w:rsidR="007E5FCE" w:rsidRPr="00A72E76" w:rsidSect="00ED0FB7">
      <w:footerReference w:type="default" r:id="rId47"/>
      <w:pgSz w:w="12240" w:h="15840"/>
      <w:pgMar w:top="1008"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D2FC" w14:textId="77777777" w:rsidR="00D54A32" w:rsidRDefault="00D54A32">
      <w:pPr>
        <w:spacing w:after="0"/>
      </w:pPr>
      <w:r>
        <w:separator/>
      </w:r>
    </w:p>
  </w:endnote>
  <w:endnote w:type="continuationSeparator" w:id="0">
    <w:p w14:paraId="59900DFB" w14:textId="77777777" w:rsidR="00D54A32" w:rsidRDefault="00D54A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venir">
    <w:charset w:val="4D"/>
    <w:family w:val="swiss"/>
    <w:pitch w:val="variable"/>
    <w:sig w:usb0="800000AF" w:usb1="5000204A" w:usb2="00000000" w:usb3="00000000" w:csb0="0000009B"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852" w14:textId="630413DE" w:rsidR="007E5FCE" w:rsidRDefault="005A689E" w:rsidP="00CD76C8">
    <w:pPr>
      <w:pBdr>
        <w:top w:val="single" w:sz="4" w:space="6" w:color="898989"/>
        <w:left w:val="nil"/>
        <w:bottom w:val="nil"/>
        <w:right w:val="nil"/>
        <w:between w:val="nil"/>
      </w:pBdr>
      <w:tabs>
        <w:tab w:val="left" w:pos="8640"/>
      </w:tabs>
      <w:spacing w:after="0"/>
      <w:jc w:val="right"/>
      <w:rPr>
        <w:rFonts w:ascii="Open Sans" w:eastAsia="Avenir" w:hAnsi="Open Sans" w:cs="Open Sans"/>
        <w:color w:val="404040"/>
        <w:sz w:val="16"/>
        <w:szCs w:val="16"/>
      </w:rPr>
    </w:pPr>
    <w:r w:rsidRPr="0089274D">
      <w:rPr>
        <w:rFonts w:ascii="Open Sans" w:eastAsia="Avenir" w:hAnsi="Open Sans" w:cs="Open Sans"/>
        <w:color w:val="404040"/>
        <w:sz w:val="16"/>
        <w:szCs w:val="16"/>
      </w:rPr>
      <w:fldChar w:fldCharType="begin"/>
    </w:r>
    <w:r w:rsidRPr="0089274D">
      <w:rPr>
        <w:rFonts w:ascii="Open Sans" w:eastAsia="Avenir" w:hAnsi="Open Sans" w:cs="Open Sans"/>
        <w:color w:val="404040"/>
        <w:sz w:val="16"/>
        <w:szCs w:val="16"/>
      </w:rPr>
      <w:instrText>PAGE</w:instrText>
    </w:r>
    <w:r w:rsidRPr="0089274D">
      <w:rPr>
        <w:rFonts w:ascii="Open Sans" w:eastAsia="Avenir" w:hAnsi="Open Sans" w:cs="Open Sans"/>
        <w:color w:val="404040"/>
        <w:sz w:val="16"/>
        <w:szCs w:val="16"/>
      </w:rPr>
      <w:fldChar w:fldCharType="separate"/>
    </w:r>
    <w:r w:rsidR="00145362" w:rsidRPr="0089274D">
      <w:rPr>
        <w:rFonts w:ascii="Open Sans" w:eastAsia="Avenir" w:hAnsi="Open Sans" w:cs="Open Sans"/>
        <w:noProof/>
        <w:color w:val="404040"/>
        <w:sz w:val="16"/>
        <w:szCs w:val="16"/>
      </w:rPr>
      <w:t>1</w:t>
    </w:r>
    <w:r w:rsidRPr="0089274D">
      <w:rPr>
        <w:rFonts w:ascii="Open Sans" w:eastAsia="Avenir" w:hAnsi="Open Sans" w:cs="Open Sans"/>
        <w:color w:val="404040"/>
        <w:sz w:val="16"/>
        <w:szCs w:val="16"/>
      </w:rPr>
      <w:fldChar w:fldCharType="end"/>
    </w:r>
  </w:p>
  <w:p w14:paraId="2E7B15E6" w14:textId="50EEBFEC" w:rsidR="00CD76C8" w:rsidRPr="0089274D" w:rsidRDefault="007444A1" w:rsidP="00CD76C8">
    <w:pPr>
      <w:pBdr>
        <w:top w:val="single" w:sz="4" w:space="6" w:color="898989"/>
        <w:left w:val="nil"/>
        <w:bottom w:val="nil"/>
        <w:right w:val="nil"/>
        <w:between w:val="nil"/>
      </w:pBdr>
      <w:tabs>
        <w:tab w:val="left" w:pos="8640"/>
      </w:tabs>
      <w:spacing w:after="0"/>
      <w:jc w:val="center"/>
      <w:rPr>
        <w:rFonts w:ascii="Open Sans" w:eastAsia="Avenir" w:hAnsi="Open Sans" w:cs="Open Sans"/>
        <w:color w:val="404040"/>
        <w:sz w:val="16"/>
        <w:szCs w:val="16"/>
      </w:rPr>
    </w:pPr>
    <w:r>
      <w:rPr>
        <w:rFonts w:ascii="Open Sans" w:eastAsia="Avenir" w:hAnsi="Open Sans" w:cs="Open Sans"/>
        <w:color w:val="404040"/>
        <w:sz w:val="16"/>
        <w:szCs w:val="16"/>
      </w:rPr>
      <w:t xml:space="preserve">Learn more about the UW Tacoma School of Education: </w:t>
    </w:r>
    <w:hyperlink r:id="rId1" w:history="1">
      <w:r w:rsidRPr="00710040">
        <w:rPr>
          <w:rStyle w:val="Hyperlink"/>
          <w:rFonts w:ascii="Open Sans" w:eastAsia="Avenir" w:hAnsi="Open Sans" w:cs="Open Sans"/>
          <w:sz w:val="16"/>
          <w:szCs w:val="16"/>
        </w:rPr>
        <w:t>https://www.tacoma.uw.edu/uwt/soe</w:t>
      </w:r>
    </w:hyperlink>
    <w:r>
      <w:rPr>
        <w:rFonts w:ascii="Open Sans" w:eastAsia="Avenir" w:hAnsi="Open Sans" w:cs="Open Sans"/>
        <w:color w:val="404040"/>
        <w:sz w:val="16"/>
        <w:szCs w:val="16"/>
      </w:rPr>
      <w:t xml:space="preserve"> </w:t>
    </w:r>
  </w:p>
  <w:p w14:paraId="4A60F67F" w14:textId="2BC324AF" w:rsidR="007E5FCE" w:rsidRDefault="0089274D" w:rsidP="0089274D">
    <w:pPr>
      <w:tabs>
        <w:tab w:val="left" w:pos="315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D7DD" w14:textId="77777777" w:rsidR="00D54A32" w:rsidRDefault="00D54A32">
      <w:pPr>
        <w:spacing w:after="0"/>
      </w:pPr>
      <w:r>
        <w:separator/>
      </w:r>
    </w:p>
  </w:footnote>
  <w:footnote w:type="continuationSeparator" w:id="0">
    <w:p w14:paraId="7966F0FC" w14:textId="77777777" w:rsidR="00D54A32" w:rsidRDefault="00D54A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D8A"/>
    <w:multiLevelType w:val="multilevel"/>
    <w:tmpl w:val="F63E2D1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34A51E5"/>
    <w:multiLevelType w:val="multilevel"/>
    <w:tmpl w:val="208850C0"/>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C1E2E"/>
    <w:multiLevelType w:val="multilevel"/>
    <w:tmpl w:val="F58C9500"/>
    <w:lvl w:ilvl="0">
      <w:start w:val="1"/>
      <w:numFmt w:val="bullet"/>
      <w:lvlText w:val="●"/>
      <w:lvlJc w:val="left"/>
      <w:pPr>
        <w:ind w:left="1089" w:hanging="360"/>
      </w:pPr>
      <w:rPr>
        <w:rFonts w:ascii="Noto Sans Symbols" w:eastAsia="Noto Sans Symbols" w:hAnsi="Noto Sans Symbols" w:cs="Noto Sans Symbols"/>
      </w:rPr>
    </w:lvl>
    <w:lvl w:ilvl="1">
      <w:start w:val="1"/>
      <w:numFmt w:val="bullet"/>
      <w:lvlText w:val="o"/>
      <w:lvlJc w:val="left"/>
      <w:pPr>
        <w:ind w:left="1809" w:hanging="360"/>
      </w:pPr>
      <w:rPr>
        <w:rFonts w:ascii="Courier New" w:eastAsia="Courier New" w:hAnsi="Courier New" w:cs="Courier New"/>
      </w:rPr>
    </w:lvl>
    <w:lvl w:ilvl="2">
      <w:start w:val="1"/>
      <w:numFmt w:val="bullet"/>
      <w:lvlText w:val="▪"/>
      <w:lvlJc w:val="left"/>
      <w:pPr>
        <w:ind w:left="2529" w:hanging="360"/>
      </w:pPr>
      <w:rPr>
        <w:rFonts w:ascii="Noto Sans Symbols" w:eastAsia="Noto Sans Symbols" w:hAnsi="Noto Sans Symbols" w:cs="Noto Sans Symbols"/>
      </w:rPr>
    </w:lvl>
    <w:lvl w:ilvl="3">
      <w:start w:val="1"/>
      <w:numFmt w:val="bullet"/>
      <w:lvlText w:val="●"/>
      <w:lvlJc w:val="left"/>
      <w:pPr>
        <w:ind w:left="3249" w:hanging="360"/>
      </w:pPr>
      <w:rPr>
        <w:rFonts w:ascii="Noto Sans Symbols" w:eastAsia="Noto Sans Symbols" w:hAnsi="Noto Sans Symbols" w:cs="Noto Sans Symbols"/>
      </w:rPr>
    </w:lvl>
    <w:lvl w:ilvl="4">
      <w:start w:val="1"/>
      <w:numFmt w:val="bullet"/>
      <w:lvlText w:val="o"/>
      <w:lvlJc w:val="left"/>
      <w:pPr>
        <w:ind w:left="3969" w:hanging="360"/>
      </w:pPr>
      <w:rPr>
        <w:rFonts w:ascii="Courier New" w:eastAsia="Courier New" w:hAnsi="Courier New" w:cs="Courier New"/>
      </w:rPr>
    </w:lvl>
    <w:lvl w:ilvl="5">
      <w:start w:val="1"/>
      <w:numFmt w:val="bullet"/>
      <w:lvlText w:val="▪"/>
      <w:lvlJc w:val="left"/>
      <w:pPr>
        <w:ind w:left="4689" w:hanging="360"/>
      </w:pPr>
      <w:rPr>
        <w:rFonts w:ascii="Noto Sans Symbols" w:eastAsia="Noto Sans Symbols" w:hAnsi="Noto Sans Symbols" w:cs="Noto Sans Symbols"/>
      </w:rPr>
    </w:lvl>
    <w:lvl w:ilvl="6">
      <w:start w:val="1"/>
      <w:numFmt w:val="bullet"/>
      <w:lvlText w:val="●"/>
      <w:lvlJc w:val="left"/>
      <w:pPr>
        <w:ind w:left="5409" w:hanging="360"/>
      </w:pPr>
      <w:rPr>
        <w:rFonts w:ascii="Noto Sans Symbols" w:eastAsia="Noto Sans Symbols" w:hAnsi="Noto Sans Symbols" w:cs="Noto Sans Symbols"/>
      </w:rPr>
    </w:lvl>
    <w:lvl w:ilvl="7">
      <w:start w:val="1"/>
      <w:numFmt w:val="bullet"/>
      <w:lvlText w:val="o"/>
      <w:lvlJc w:val="left"/>
      <w:pPr>
        <w:ind w:left="6129" w:hanging="360"/>
      </w:pPr>
      <w:rPr>
        <w:rFonts w:ascii="Courier New" w:eastAsia="Courier New" w:hAnsi="Courier New" w:cs="Courier New"/>
      </w:rPr>
    </w:lvl>
    <w:lvl w:ilvl="8">
      <w:start w:val="1"/>
      <w:numFmt w:val="bullet"/>
      <w:lvlText w:val="▪"/>
      <w:lvlJc w:val="left"/>
      <w:pPr>
        <w:ind w:left="6849" w:hanging="360"/>
      </w:pPr>
      <w:rPr>
        <w:rFonts w:ascii="Noto Sans Symbols" w:eastAsia="Noto Sans Symbols" w:hAnsi="Noto Sans Symbols" w:cs="Noto Sans Symbols"/>
      </w:rPr>
    </w:lvl>
  </w:abstractNum>
  <w:abstractNum w:abstractNumId="3" w15:restartNumberingAfterBreak="0">
    <w:nsid w:val="2A0C4247"/>
    <w:multiLevelType w:val="hybridMultilevel"/>
    <w:tmpl w:val="A9AA4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60AB8"/>
    <w:multiLevelType w:val="multilevel"/>
    <w:tmpl w:val="C4BAA6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A92CD4"/>
    <w:multiLevelType w:val="multilevel"/>
    <w:tmpl w:val="159A3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33503"/>
    <w:multiLevelType w:val="hybridMultilevel"/>
    <w:tmpl w:val="467A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62FA3"/>
    <w:multiLevelType w:val="hybridMultilevel"/>
    <w:tmpl w:val="8EC2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93889"/>
    <w:multiLevelType w:val="multilevel"/>
    <w:tmpl w:val="44A609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3C21AD4"/>
    <w:multiLevelType w:val="multilevel"/>
    <w:tmpl w:val="D36C7C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58C00F26"/>
    <w:multiLevelType w:val="multilevel"/>
    <w:tmpl w:val="C8D8A1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63061F"/>
    <w:multiLevelType w:val="multilevel"/>
    <w:tmpl w:val="EDEAC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8D49BE"/>
    <w:multiLevelType w:val="multilevel"/>
    <w:tmpl w:val="8BC472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9F4000E"/>
    <w:multiLevelType w:val="hybridMultilevel"/>
    <w:tmpl w:val="74E28D1A"/>
    <w:lvl w:ilvl="0" w:tplc="8954E0F6">
      <w:start w:val="1"/>
      <w:numFmt w:val="decimal"/>
      <w:lvlText w:val="%1."/>
      <w:lvlJc w:val="left"/>
      <w:pPr>
        <w:ind w:left="360" w:hanging="360"/>
      </w:pPr>
      <w:rPr>
        <w:rFonts w:hint="default"/>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5F7987"/>
    <w:multiLevelType w:val="multilevel"/>
    <w:tmpl w:val="E59AE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07759A"/>
    <w:multiLevelType w:val="multilevel"/>
    <w:tmpl w:val="B5B6AC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2"/>
  </w:num>
  <w:num w:numId="3">
    <w:abstractNumId w:val="9"/>
  </w:num>
  <w:num w:numId="4">
    <w:abstractNumId w:val="5"/>
  </w:num>
  <w:num w:numId="5">
    <w:abstractNumId w:val="12"/>
  </w:num>
  <w:num w:numId="6">
    <w:abstractNumId w:val="10"/>
  </w:num>
  <w:num w:numId="7">
    <w:abstractNumId w:val="4"/>
  </w:num>
  <w:num w:numId="8">
    <w:abstractNumId w:val="0"/>
  </w:num>
  <w:num w:numId="9">
    <w:abstractNumId w:val="14"/>
  </w:num>
  <w:num w:numId="10">
    <w:abstractNumId w:val="8"/>
  </w:num>
  <w:num w:numId="11">
    <w:abstractNumId w:val="11"/>
  </w:num>
  <w:num w:numId="12">
    <w:abstractNumId w:val="3"/>
  </w:num>
  <w:num w:numId="13">
    <w:abstractNumId w:val="6"/>
  </w:num>
  <w:num w:numId="14">
    <w:abstractNumId w:val="7"/>
  </w:num>
  <w:num w:numId="15">
    <w:abstractNumId w:val="13"/>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CE"/>
    <w:rsid w:val="00145362"/>
    <w:rsid w:val="00150B9B"/>
    <w:rsid w:val="0017397D"/>
    <w:rsid w:val="003313B5"/>
    <w:rsid w:val="00343EFF"/>
    <w:rsid w:val="003A6C04"/>
    <w:rsid w:val="004B4D67"/>
    <w:rsid w:val="005A689E"/>
    <w:rsid w:val="007444A1"/>
    <w:rsid w:val="007474D5"/>
    <w:rsid w:val="007E5FCE"/>
    <w:rsid w:val="007E6451"/>
    <w:rsid w:val="00860A89"/>
    <w:rsid w:val="0089274D"/>
    <w:rsid w:val="008F14C2"/>
    <w:rsid w:val="00994050"/>
    <w:rsid w:val="00994E4D"/>
    <w:rsid w:val="00A72E76"/>
    <w:rsid w:val="00A84EC5"/>
    <w:rsid w:val="00BB1767"/>
    <w:rsid w:val="00BE1D42"/>
    <w:rsid w:val="00CD76C8"/>
    <w:rsid w:val="00D54A32"/>
    <w:rsid w:val="00E1730D"/>
    <w:rsid w:val="00E33115"/>
    <w:rsid w:val="00E81CC7"/>
    <w:rsid w:val="00ED0FB7"/>
    <w:rsid w:val="00EE52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5614"/>
  <w15:docId w15:val="{BC25B92A-9326-DA48-8345-862AE4D4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595959"/>
        <w:sz w:val="18"/>
        <w:szCs w:val="18"/>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ja-JP"/>
    </w:rPr>
  </w:style>
  <w:style w:type="paragraph" w:styleId="Heading1">
    <w:name w:val="heading 1"/>
    <w:basedOn w:val="Normal"/>
    <w:next w:val="Normal"/>
    <w:link w:val="Heading1Char"/>
    <w:uiPriority w:val="9"/>
    <w:qFormat/>
    <w:pPr>
      <w:keepNext/>
      <w:keepLines/>
      <w:spacing w:before="560" w:after="180"/>
      <w:outlineLvl w:val="0"/>
    </w:pPr>
    <w:rPr>
      <w:rFonts w:eastAsia="MS Gothic"/>
      <w:b/>
      <w:bCs/>
      <w:color w:val="404040"/>
      <w:sz w:val="24"/>
    </w:rPr>
  </w:style>
  <w:style w:type="paragraph" w:styleId="Heading2">
    <w:name w:val="heading 2"/>
    <w:basedOn w:val="Normal"/>
    <w:next w:val="Normal"/>
    <w:link w:val="Heading2Char"/>
    <w:uiPriority w:val="9"/>
    <w:unhideWhenUsed/>
    <w:qFormat/>
    <w:pPr>
      <w:keepNext/>
      <w:keepLines/>
      <w:spacing w:before="200" w:after="80"/>
      <w:outlineLvl w:val="1"/>
    </w:pPr>
    <w:rPr>
      <w:rFonts w:eastAsia="MS Gothic"/>
      <w:b/>
      <w:bCs/>
      <w:color w:val="141414"/>
      <w:sz w:val="20"/>
    </w:rPr>
  </w:style>
  <w:style w:type="paragraph" w:styleId="Heading3">
    <w:name w:val="heading 3"/>
    <w:basedOn w:val="Normal"/>
    <w:next w:val="Normal"/>
    <w:link w:val="Heading3Char"/>
    <w:uiPriority w:val="9"/>
    <w:semiHidden/>
    <w:unhideWhenUsed/>
    <w:qFormat/>
    <w:rsid w:val="00273906"/>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contextualSpacing/>
    </w:pPr>
    <w:rPr>
      <w:rFonts w:eastAsia="MS Gothic"/>
      <w:b/>
      <w:bCs/>
      <w:color w:val="141414"/>
      <w:spacing w:val="-10"/>
      <w:kern w:val="28"/>
      <w:sz w:val="44"/>
    </w:rPr>
  </w:style>
  <w:style w:type="character" w:customStyle="1" w:styleId="TitleChar">
    <w:name w:val="Title Char"/>
    <w:link w:val="Title"/>
    <w:uiPriority w:val="2"/>
    <w:rPr>
      <w:rFonts w:ascii="Trebuchet MS" w:eastAsia="MS Gothic" w:hAnsi="Trebuchet MS" w:cs="Times New Roman"/>
      <w:b/>
      <w:bCs/>
      <w:color w:val="141414"/>
      <w:spacing w:val="-10"/>
      <w:kern w:val="28"/>
      <w:sz w:val="44"/>
    </w:rPr>
  </w:style>
  <w:style w:type="paragraph" w:styleId="Subtitle">
    <w:name w:val="Subtitle"/>
    <w:basedOn w:val="Normal"/>
    <w:next w:val="Normal"/>
    <w:link w:val="SubtitleChar"/>
    <w:uiPriority w:val="11"/>
    <w:qFormat/>
    <w:pPr>
      <w:spacing w:after="800"/>
    </w:pPr>
    <w:rPr>
      <w:b/>
      <w:color w:val="404040"/>
      <w:sz w:val="24"/>
      <w:szCs w:val="24"/>
    </w:rPr>
  </w:style>
  <w:style w:type="character" w:customStyle="1" w:styleId="SubtitleChar">
    <w:name w:val="Subtitle Char"/>
    <w:link w:val="Subtitle"/>
    <w:uiPriority w:val="3"/>
    <w:rPr>
      <w:b/>
      <w:bCs/>
      <w:color w:val="404040"/>
      <w:spacing w:val="15"/>
      <w:sz w:val="24"/>
    </w:rPr>
  </w:style>
  <w:style w:type="character" w:customStyle="1" w:styleId="LightGrid-Accent11">
    <w:name w:val="Light Grid - Accent 11"/>
    <w:uiPriority w:val="99"/>
    <w:semiHidden/>
    <w:rPr>
      <w:color w:val="808080"/>
    </w:rPr>
  </w:style>
  <w:style w:type="character" w:customStyle="1" w:styleId="Heading1Char">
    <w:name w:val="Heading 1 Char"/>
    <w:link w:val="Heading1"/>
    <w:uiPriority w:val="1"/>
    <w:rPr>
      <w:rFonts w:ascii="Trebuchet MS" w:eastAsia="MS Gothic" w:hAnsi="Trebuchet MS" w:cs="Times New Roman"/>
      <w:b/>
      <w:bCs/>
      <w:color w:val="404040"/>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1"/>
    <w:rPr>
      <w:rFonts w:ascii="Trebuchet MS" w:eastAsia="MS Gothic" w:hAnsi="Trebuchet MS" w:cs="Times New Roman"/>
      <w:b/>
      <w:bCs/>
      <w:color w:val="141414"/>
      <w:sz w:val="20"/>
    </w:rPr>
  </w:style>
  <w:style w:type="paragraph" w:styleId="ListBullet">
    <w:name w:val="List Bullet"/>
    <w:basedOn w:val="Normal"/>
    <w:uiPriority w:val="1"/>
    <w:unhideWhenUsed/>
    <w:qFormat/>
    <w:pPr>
      <w:numPr>
        <w:numId w:val="1"/>
      </w:numPr>
    </w:pPr>
  </w:style>
  <w:style w:type="character" w:styleId="Strong">
    <w:name w:val="Strong"/>
    <w:uiPriority w:val="22"/>
    <w:qFormat/>
    <w:rPr>
      <w:b/>
      <w:bCs/>
      <w:color w:val="404040"/>
    </w:rPr>
  </w:style>
  <w:style w:type="table" w:customStyle="1" w:styleId="SyllabusTable-NoBorders">
    <w:name w:val="Syllabus Table - No Borders"/>
    <w:basedOn w:val="TableNormal"/>
    <w:uiPriority w:val="99"/>
    <w:tblPr>
      <w:tblCellMar>
        <w:left w:w="0" w:type="dxa"/>
        <w:right w:w="0" w:type="dxa"/>
      </w:tblCellMar>
    </w:tblPr>
    <w:tblStylePr w:type="firstRow">
      <w:pPr>
        <w:wordWrap/>
        <w:spacing w:afterLines="0" w:after="80" w:afterAutospacing="0"/>
      </w:pPr>
      <w:rPr>
        <w:rFonts w:ascii="Tms Rmn" w:hAnsi="Tms Rmn"/>
        <w:b/>
        <w:color w:val="141414"/>
        <w:sz w:val="20"/>
      </w:rPr>
    </w:tblStylePr>
  </w:style>
  <w:style w:type="paragraph" w:customStyle="1" w:styleId="MediumShading1-Accent11">
    <w:name w:val="Medium Shading 1 - Accent 11"/>
    <w:uiPriority w:val="1"/>
    <w:qFormat/>
    <w:rPr>
      <w:lang w:eastAsia="ja-JP"/>
    </w:rPr>
  </w:style>
  <w:style w:type="table" w:customStyle="1" w:styleId="SyllabusTable-withBorders">
    <w:name w:val="Syllabus Table - with Borders"/>
    <w:basedOn w:val="TableNormal"/>
    <w:uiPriority w:val="99"/>
    <w:pPr>
      <w:spacing w:before="80" w:after="80"/>
    </w:pPr>
    <w:tblPr>
      <w:tblBorders>
        <w:bottom w:val="single" w:sz="4" w:space="0" w:color="808080"/>
        <w:insideH w:val="single" w:sz="4" w:space="0" w:color="BFBFBF"/>
      </w:tblBorders>
      <w:tblCellMar>
        <w:left w:w="0" w:type="dxa"/>
        <w:right w:w="0" w:type="dxa"/>
      </w:tblCellMar>
    </w:tblPr>
    <w:tblStylePr w:type="firstRow">
      <w:pPr>
        <w:wordWrap/>
        <w:spacing w:beforeLines="0" w:before="0" w:beforeAutospacing="0" w:afterLines="0" w:after="80" w:afterAutospacing="0"/>
      </w:pPr>
      <w:rPr>
        <w:rFonts w:ascii="Tms Rmn" w:hAnsi="Tms Rmn"/>
        <w:b/>
        <w:color w:val="141414"/>
        <w:sz w:val="20"/>
      </w:rPr>
      <w:tblPr/>
      <w:tcPr>
        <w:tcBorders>
          <w:top w:val="nil"/>
          <w:left w:val="nil"/>
          <w:bottom w:val="single" w:sz="4" w:space="0" w:color="808080"/>
          <w:right w:val="nil"/>
          <w:insideH w:val="nil"/>
          <w:insideV w:val="nil"/>
          <w:tl2br w:val="nil"/>
          <w:tr2bl w:val="nil"/>
        </w:tcBorders>
      </w:tcPr>
    </w:tblStylePr>
    <w:tblStylePr w:type="firstCol">
      <w:rPr>
        <w:b/>
        <w:color w:val="404040"/>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898989"/>
      </w:pBdr>
      <w:spacing w:after="0"/>
      <w:jc w:val="right"/>
    </w:pPr>
    <w:rPr>
      <w:b/>
      <w:bCs/>
      <w:color w:val="404040"/>
    </w:rPr>
  </w:style>
  <w:style w:type="character" w:customStyle="1" w:styleId="FooterChar">
    <w:name w:val="Footer Char"/>
    <w:link w:val="Footer"/>
    <w:uiPriority w:val="99"/>
    <w:rPr>
      <w:b/>
      <w:bCs/>
      <w:color w:val="404040"/>
    </w:rPr>
  </w:style>
  <w:style w:type="paragraph" w:customStyle="1" w:styleId="MediumGrid1-Accent21">
    <w:name w:val="Medium Grid 1 - Accent 21"/>
    <w:basedOn w:val="Normal"/>
    <w:uiPriority w:val="34"/>
    <w:unhideWhenUsed/>
    <w:qFormat/>
    <w:rsid w:val="006A38D7"/>
    <w:pPr>
      <w:ind w:left="720"/>
      <w:contextualSpacing/>
    </w:pPr>
  </w:style>
  <w:style w:type="paragraph" w:styleId="NormalWeb">
    <w:name w:val="Normal (Web)"/>
    <w:basedOn w:val="Normal"/>
    <w:uiPriority w:val="99"/>
    <w:unhideWhenUsed/>
    <w:rsid w:val="005C3CC7"/>
    <w:pPr>
      <w:spacing w:before="100" w:beforeAutospacing="1" w:after="100" w:afterAutospacing="1"/>
    </w:pPr>
    <w:rPr>
      <w:rFonts w:ascii="Times New Roman" w:eastAsia="Times New Roman" w:hAnsi="Times New Roman"/>
      <w:color w:val="auto"/>
      <w:sz w:val="24"/>
      <w:szCs w:val="24"/>
      <w:lang w:eastAsia="en-US"/>
    </w:rPr>
  </w:style>
  <w:style w:type="character" w:styleId="Hyperlink">
    <w:name w:val="Hyperlink"/>
    <w:uiPriority w:val="99"/>
    <w:unhideWhenUsed/>
    <w:rsid w:val="005C3CC7"/>
    <w:rPr>
      <w:color w:val="5F5F5F"/>
      <w:u w:val="single"/>
    </w:rPr>
  </w:style>
  <w:style w:type="character" w:customStyle="1" w:styleId="highlight">
    <w:name w:val="highlight"/>
    <w:basedOn w:val="DefaultParagraphFont"/>
    <w:rsid w:val="001902C3"/>
  </w:style>
  <w:style w:type="character" w:styleId="CommentReference">
    <w:name w:val="annotation reference"/>
    <w:uiPriority w:val="99"/>
    <w:semiHidden/>
    <w:unhideWhenUsed/>
    <w:rsid w:val="006A3818"/>
    <w:rPr>
      <w:sz w:val="16"/>
      <w:szCs w:val="16"/>
    </w:rPr>
  </w:style>
  <w:style w:type="paragraph" w:styleId="CommentText">
    <w:name w:val="annotation text"/>
    <w:basedOn w:val="Normal"/>
    <w:link w:val="CommentTextChar"/>
    <w:uiPriority w:val="99"/>
    <w:unhideWhenUsed/>
    <w:rsid w:val="006A3818"/>
    <w:rPr>
      <w:sz w:val="20"/>
    </w:rPr>
  </w:style>
  <w:style w:type="character" w:customStyle="1" w:styleId="CommentTextChar">
    <w:name w:val="Comment Text Char"/>
    <w:link w:val="CommentText"/>
    <w:uiPriority w:val="99"/>
    <w:rsid w:val="006A3818"/>
    <w:rPr>
      <w:sz w:val="20"/>
    </w:rPr>
  </w:style>
  <w:style w:type="paragraph" w:styleId="CommentSubject">
    <w:name w:val="annotation subject"/>
    <w:basedOn w:val="CommentText"/>
    <w:next w:val="CommentText"/>
    <w:link w:val="CommentSubjectChar"/>
    <w:uiPriority w:val="99"/>
    <w:semiHidden/>
    <w:unhideWhenUsed/>
    <w:rsid w:val="006A3818"/>
    <w:rPr>
      <w:b/>
      <w:bCs/>
    </w:rPr>
  </w:style>
  <w:style w:type="character" w:customStyle="1" w:styleId="CommentSubjectChar">
    <w:name w:val="Comment Subject Char"/>
    <w:link w:val="CommentSubject"/>
    <w:uiPriority w:val="99"/>
    <w:semiHidden/>
    <w:rsid w:val="006A3818"/>
    <w:rPr>
      <w:b/>
      <w:bCs/>
      <w:sz w:val="20"/>
    </w:rPr>
  </w:style>
  <w:style w:type="paragraph" w:styleId="BalloonText">
    <w:name w:val="Balloon Text"/>
    <w:basedOn w:val="Normal"/>
    <w:link w:val="BalloonTextChar"/>
    <w:uiPriority w:val="99"/>
    <w:semiHidden/>
    <w:unhideWhenUsed/>
    <w:rsid w:val="006A3818"/>
    <w:pPr>
      <w:spacing w:after="0"/>
    </w:pPr>
    <w:rPr>
      <w:rFonts w:ascii="Segoe UI" w:hAnsi="Segoe UI" w:cs="Segoe UI"/>
    </w:rPr>
  </w:style>
  <w:style w:type="character" w:customStyle="1" w:styleId="BalloonTextChar">
    <w:name w:val="Balloon Text Char"/>
    <w:link w:val="BalloonText"/>
    <w:uiPriority w:val="99"/>
    <w:semiHidden/>
    <w:rsid w:val="006A3818"/>
    <w:rPr>
      <w:rFonts w:ascii="Segoe UI" w:hAnsi="Segoe UI" w:cs="Segoe UI"/>
      <w:szCs w:val="18"/>
    </w:rPr>
  </w:style>
  <w:style w:type="paragraph" w:customStyle="1" w:styleId="Default">
    <w:name w:val="Default"/>
    <w:rsid w:val="000F04E0"/>
    <w:pPr>
      <w:widowControl w:val="0"/>
      <w:autoSpaceDE w:val="0"/>
      <w:autoSpaceDN w:val="0"/>
      <w:adjustRightInd w:val="0"/>
    </w:pPr>
    <w:rPr>
      <w:rFonts w:ascii="Calibri" w:hAnsi="Calibri" w:cs="Calibri"/>
      <w:color w:val="000000"/>
      <w:sz w:val="24"/>
      <w:szCs w:val="24"/>
    </w:rPr>
  </w:style>
  <w:style w:type="character" w:styleId="PageNumber">
    <w:name w:val="page number"/>
    <w:basedOn w:val="DefaultParagraphFont"/>
    <w:unhideWhenUsed/>
    <w:rsid w:val="000F04E0"/>
  </w:style>
  <w:style w:type="paragraph" w:customStyle="1" w:styleId="MediumList2-Accent21">
    <w:name w:val="Medium List 2 - Accent 21"/>
    <w:hidden/>
    <w:uiPriority w:val="99"/>
    <w:semiHidden/>
    <w:rsid w:val="00BD4AF4"/>
    <w:rPr>
      <w:lang w:eastAsia="ja-JP"/>
    </w:rPr>
  </w:style>
  <w:style w:type="character" w:styleId="FollowedHyperlink">
    <w:name w:val="FollowedHyperlink"/>
    <w:uiPriority w:val="99"/>
    <w:semiHidden/>
    <w:unhideWhenUsed/>
    <w:rsid w:val="007948C5"/>
    <w:rPr>
      <w:color w:val="954F72"/>
      <w:u w:val="single"/>
    </w:rPr>
  </w:style>
  <w:style w:type="character" w:customStyle="1" w:styleId="course-listing-name">
    <w:name w:val="course-listing-name"/>
    <w:rsid w:val="00CE6BEB"/>
  </w:style>
  <w:style w:type="paragraph" w:customStyle="1" w:styleId="ColorfulList-Accent11">
    <w:name w:val="Colorful List - Accent 11"/>
    <w:basedOn w:val="Normal"/>
    <w:uiPriority w:val="34"/>
    <w:unhideWhenUsed/>
    <w:qFormat/>
    <w:rsid w:val="00CA79F5"/>
    <w:pPr>
      <w:ind w:left="720"/>
      <w:contextualSpacing/>
    </w:pPr>
  </w:style>
  <w:style w:type="character" w:customStyle="1" w:styleId="apple-converted-space">
    <w:name w:val="apple-converted-space"/>
    <w:rsid w:val="00866871"/>
  </w:style>
  <w:style w:type="paragraph" w:styleId="ListParagraph">
    <w:name w:val="List Paragraph"/>
    <w:basedOn w:val="Normal"/>
    <w:uiPriority w:val="34"/>
    <w:qFormat/>
    <w:rsid w:val="00CF4232"/>
    <w:pPr>
      <w:widowControl w:val="0"/>
      <w:spacing w:after="0"/>
      <w:ind w:left="720"/>
    </w:pPr>
    <w:rPr>
      <w:rFonts w:ascii="Times New Roman" w:eastAsia="Times New Roman" w:hAnsi="Times New Roman"/>
      <w:snapToGrid w:val="0"/>
      <w:color w:val="auto"/>
      <w:sz w:val="24"/>
      <w:lang w:eastAsia="en-US"/>
    </w:rPr>
  </w:style>
  <w:style w:type="character" w:styleId="UnresolvedMention">
    <w:name w:val="Unresolved Mention"/>
    <w:uiPriority w:val="99"/>
    <w:semiHidden/>
    <w:unhideWhenUsed/>
    <w:rsid w:val="00B8532A"/>
    <w:rPr>
      <w:color w:val="605E5C"/>
      <w:shd w:val="clear" w:color="auto" w:fill="E1DFDD"/>
    </w:rPr>
  </w:style>
  <w:style w:type="character" w:customStyle="1" w:styleId="Heading3Char">
    <w:name w:val="Heading 3 Char"/>
    <w:link w:val="Heading3"/>
    <w:uiPriority w:val="9"/>
    <w:semiHidden/>
    <w:rsid w:val="00273906"/>
    <w:rPr>
      <w:rFonts w:ascii="Calibri Light" w:eastAsia="Times New Roman" w:hAnsi="Calibri Light"/>
      <w:b/>
      <w:bCs/>
      <w:color w:val="595959"/>
      <w:sz w:val="26"/>
      <w:szCs w:val="26"/>
      <w:lang w:eastAsia="ja-JP"/>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before="80" w:after="80"/>
    </w:pPr>
    <w:tblPr>
      <w:tblStyleRowBandSize w:val="1"/>
      <w:tblStyleColBandSize w:val="1"/>
      <w:tblCellMar>
        <w:left w:w="0" w:type="dxa"/>
        <w:right w:w="0" w:type="dxa"/>
      </w:tblCellMar>
    </w:tblPr>
    <w:tcPr>
      <w:shd w:val="clear" w:color="auto" w:fill="FFFFFF"/>
    </w:tcPr>
  </w:style>
  <w:style w:type="table" w:customStyle="1" w:styleId="a2">
    <w:basedOn w:val="TableNormal"/>
    <w:pPr>
      <w:spacing w:before="80" w:after="80"/>
    </w:pPr>
    <w:tblPr>
      <w:tblStyleRowBandSize w:val="1"/>
      <w:tblStyleColBandSize w:val="1"/>
      <w:tblCellMar>
        <w:left w:w="0" w:type="dxa"/>
        <w:right w:w="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5483">
      <w:bodyDiv w:val="1"/>
      <w:marLeft w:val="0"/>
      <w:marRight w:val="0"/>
      <w:marTop w:val="0"/>
      <w:marBottom w:val="0"/>
      <w:divBdr>
        <w:top w:val="none" w:sz="0" w:space="0" w:color="auto"/>
        <w:left w:val="none" w:sz="0" w:space="0" w:color="auto"/>
        <w:bottom w:val="none" w:sz="0" w:space="0" w:color="auto"/>
        <w:right w:val="none" w:sz="0" w:space="0" w:color="auto"/>
      </w:divBdr>
    </w:div>
    <w:div w:id="868107601">
      <w:bodyDiv w:val="1"/>
      <w:marLeft w:val="0"/>
      <w:marRight w:val="0"/>
      <w:marTop w:val="0"/>
      <w:marBottom w:val="0"/>
      <w:divBdr>
        <w:top w:val="none" w:sz="0" w:space="0" w:color="auto"/>
        <w:left w:val="none" w:sz="0" w:space="0" w:color="auto"/>
        <w:bottom w:val="none" w:sz="0" w:space="0" w:color="auto"/>
        <w:right w:val="none" w:sz="0" w:space="0" w:color="auto"/>
      </w:divBdr>
    </w:div>
    <w:div w:id="1698850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edu/students/gencat/front/Grading_Sys.html" TargetMode="External"/><Relationship Id="rId18" Type="http://schemas.openxmlformats.org/officeDocument/2006/relationships/hyperlink" Target="http://www.tacoma.washington.edu/studentaffairs/SS/conduct_about.cfm" TargetMode="External"/><Relationship Id="rId26" Type="http://schemas.openxmlformats.org/officeDocument/2006/relationships/hyperlink" Target="https://www.washington.edu/titleix/title-ix-officials-required-to-report/" TargetMode="External"/><Relationship Id="rId39" Type="http://schemas.openxmlformats.org/officeDocument/2006/relationships/hyperlink" Target="https://www.tacoma.uw.edu/thepantry" TargetMode="External"/><Relationship Id="rId21" Type="http://schemas.openxmlformats.org/officeDocument/2006/relationships/hyperlink" Target="https://www.washington.edu/titleix/policies/" TargetMode="External"/><Relationship Id="rId34" Type="http://schemas.openxmlformats.org/officeDocument/2006/relationships/hyperlink" Target="https://www.tacoma.uw.edu/uwt/finaid" TargetMode="External"/><Relationship Id="rId42" Type="http://schemas.openxmlformats.org/officeDocument/2006/relationships/hyperlink" Target="http://www.tacoma.uw.edu/help"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coma.uw.edu/drsuwt" TargetMode="External"/><Relationship Id="rId29" Type="http://schemas.openxmlformats.org/officeDocument/2006/relationships/hyperlink" Target="https://www.tacoma.uw.edu/reportbias" TargetMode="External"/><Relationship Id="rId11" Type="http://schemas.openxmlformats.org/officeDocument/2006/relationships/hyperlink" Target="https://michiganvirtual.org/blog/restorative-justice-101-a-paradigm-shift-in-education/" TargetMode="External"/><Relationship Id="rId24" Type="http://schemas.openxmlformats.org/officeDocument/2006/relationships/hyperlink" Target="https://s3-us-west-2.amazonaws.com/uw-s3-cdn/wp-content/uploads/sites/181/2020/08/10185033/KYRR-guide-8-10-2020-LINKED.pdf" TargetMode="External"/><Relationship Id="rId32" Type="http://schemas.openxmlformats.org/officeDocument/2006/relationships/hyperlink" Target="https://www.tacoma.uw.edu/uwt/cfss" TargetMode="External"/><Relationship Id="rId37" Type="http://schemas.openxmlformats.org/officeDocument/2006/relationships/hyperlink" Target="mailto:uwtva@uw.edu" TargetMode="External"/><Relationship Id="rId40" Type="http://schemas.openxmlformats.org/officeDocument/2006/relationships/hyperlink" Target="http://www.tacoma.uw.edu/shs" TargetMode="External"/><Relationship Id="rId45" Type="http://schemas.openxmlformats.org/officeDocument/2006/relationships/hyperlink" Target="https://www.washington.edu/safety/alert/" TargetMode="External"/><Relationship Id="rId5" Type="http://schemas.openxmlformats.org/officeDocument/2006/relationships/webSettings" Target="webSettings.xml"/><Relationship Id="rId15" Type="http://schemas.openxmlformats.org/officeDocument/2006/relationships/hyperlink" Target="https://www.tacoma.uw.edu/sites/default/files/2024-04/soe-dispositions.pdf" TargetMode="External"/><Relationship Id="rId23" Type="http://schemas.openxmlformats.org/officeDocument/2006/relationships/hyperlink" Target="https://www.washington.edu/titleix/" TargetMode="External"/><Relationship Id="rId28" Type="http://schemas.openxmlformats.org/officeDocument/2006/relationships/hyperlink" Target="https://www.washington.edu/ombud/" TargetMode="External"/><Relationship Id="rId36" Type="http://schemas.openxmlformats.org/officeDocument/2006/relationships/hyperlink" Target="https://www.tacoma.uw.edu/uwt/library" TargetMode="External"/><Relationship Id="rId49" Type="http://schemas.openxmlformats.org/officeDocument/2006/relationships/theme" Target="theme/theme1.xml"/><Relationship Id="rId10" Type="http://schemas.openxmlformats.org/officeDocument/2006/relationships/hyperlink" Target="https://www.tacoma.uw.edu/uwt/student-conduct" TargetMode="External"/><Relationship Id="rId19" Type="http://schemas.openxmlformats.org/officeDocument/2006/relationships/hyperlink" Target="https://www.tacoma.uw.edu/uwt/registrar/academic-policies" TargetMode="External"/><Relationship Id="rId31" Type="http://schemas.openxmlformats.org/officeDocument/2006/relationships/hyperlink" Target="http://www.tacoma.uw.edu/counseling" TargetMode="External"/><Relationship Id="rId44" Type="http://schemas.openxmlformats.org/officeDocument/2006/relationships/hyperlink" Target="https://www.tacoma.uw.edu/uwt/fa/safety/safety-escorts" TargetMode="External"/><Relationship Id="rId4" Type="http://schemas.openxmlformats.org/officeDocument/2006/relationships/settings" Target="settings.xml"/><Relationship Id="rId9" Type="http://schemas.openxmlformats.org/officeDocument/2006/relationships/hyperlink" Target="https://www.washington.edu/students/crscatt/teduc.html" TargetMode="External"/><Relationship Id="rId14" Type="http://schemas.openxmlformats.org/officeDocument/2006/relationships/hyperlink" Target="https://www.tacoma.uw.edu/soe/student-resources-" TargetMode="External"/><Relationship Id="rId22" Type="http://schemas.openxmlformats.org/officeDocument/2006/relationships/hyperlink" Target="https://www.washington.edu/titleix/" TargetMode="External"/><Relationship Id="rId27" Type="http://schemas.openxmlformats.org/officeDocument/2006/relationships/hyperlink" Target="https://www.tacoma.uw.edu/uwt/soe/current-students" TargetMode="External"/><Relationship Id="rId30" Type="http://schemas.openxmlformats.org/officeDocument/2006/relationships/hyperlink" Target="https://www.washington.edu/cr-investigations/" TargetMode="External"/><Relationship Id="rId35" Type="http://schemas.openxmlformats.org/officeDocument/2006/relationships/hyperlink" Target="https://www.washington.edu/emergencyaid/tacoma/" TargetMode="External"/><Relationship Id="rId43" Type="http://schemas.openxmlformats.org/officeDocument/2006/relationships/hyperlink" Target="https://www.tacoma.uw.edu/uwt/it/it-essentials-students" TargetMode="Externa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tacoma.uw.edu/soe/soe-student-grade-appeal-submission" TargetMode="External"/><Relationship Id="rId17" Type="http://schemas.openxmlformats.org/officeDocument/2006/relationships/hyperlink" Target="https://registrar.washington.edu/students/religious-accommodations-request/" TargetMode="External"/><Relationship Id="rId25" Type="http://schemas.openxmlformats.org/officeDocument/2006/relationships/hyperlink" Target="https://www.washington.edu/titleix/title-ix-officials-required-to-report/" TargetMode="External"/><Relationship Id="rId33" Type="http://schemas.openxmlformats.org/officeDocument/2006/relationships/hyperlink" Target="https://www.tacoma.uw.edu/equity/center-equity-inclusion" TargetMode="External"/><Relationship Id="rId38" Type="http://schemas.openxmlformats.org/officeDocument/2006/relationships/hyperlink" Target="https://www.tacoma.uw.edu/uwt/vmrc" TargetMode="External"/><Relationship Id="rId46" Type="http://schemas.openxmlformats.org/officeDocument/2006/relationships/hyperlink" Target="https://www.tacoma.uw.edu/uwt/fa/safety/suspended-operations" TargetMode="External"/><Relationship Id="rId20" Type="http://schemas.openxmlformats.org/officeDocument/2006/relationships/hyperlink" Target="https://www.washington.edu/titleix/policies/" TargetMode="External"/><Relationship Id="rId41" Type="http://schemas.openxmlformats.org/officeDocument/2006/relationships/hyperlink" Target="mailto:uwtshs@uw.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tacoma.uw.edu/uwt/s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8fFWIfDFEBgQJ2jpp/PP32dVLw==">AMUW2mXY1t7R/gc94B8bHfUK5j2dwy+E84bMpQFf5CH7QqjokwkvfzNnUyRe8f/qQTilt1Qr7LQnuTWcmXzkt6wB+C95qp6HUiaMzwOFoG6t49Mqv0Vd46qTQ/bv8ivUprFDnouTM4sN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4171</Words>
  <Characters>23781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Luie, Siu Ming</dc:creator>
  <cp:lastModifiedBy>Donna L. L. Braboy</cp:lastModifiedBy>
  <cp:revision>2</cp:revision>
  <dcterms:created xsi:type="dcterms:W3CDTF">2024-09-19T18:29:00Z</dcterms:created>
  <dcterms:modified xsi:type="dcterms:W3CDTF">2024-09-19T18:29:00Z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